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400"/>
      </w:pPr>
    </w:p>
    <w:p>
      <w:pPr>
        <w:spacing w:after="60" w:before="0"/>
        <w:jc w:val="center"/>
      </w:pPr>
      <w:r>
        <w:rPr>
          <w:rFonts w:ascii="Arial" w:cs="Arial" w:eastAsia="Arial" w:hAnsi="Arial"/>
          <w:b/>
          <w:bCs/>
          <w:color w:val="0E2D6B"/>
          <w:sz w:val="80"/>
          <w:szCs w:val="80"/>
        </w:rPr>
        <w:t xml:space="preserve">ASSET</w:t>
      </w:r>
      <w:r>
        <w:rPr>
          <w:rFonts w:ascii="Arial" w:cs="Arial" w:eastAsia="Arial" w:hAnsi="Arial"/>
          <w:b/>
          <w:bCs/>
          <w:color w:val="1A56DB"/>
          <w:sz w:val="80"/>
          <w:szCs w:val="80"/>
        </w:rPr>
        <w:t xml:space="preserve">FLOW</w:t>
      </w:r>
    </w:p>
    <w:p>
      <w:pPr>
        <w:spacing w:after="600" w:before="0"/>
        <w:jc w:val="center"/>
      </w:pPr>
      <w:r>
        <w:rPr>
          <w:rFonts w:ascii="Arial" w:cs="Arial" w:eastAsia="Arial" w:hAnsi="Arial"/>
          <w:i/>
          <w:iCs/>
          <w:color w:val="475569"/>
          <w:sz w:val="28"/>
          <w:szCs w:val="28"/>
        </w:rPr>
        <w:t xml:space="preserve">Sistem Manajemen Aset &amp; Reservasi</w:t>
      </w:r>
    </w:p>
    <w:p>
      <w:pPr>
        <w:pBdr>
          <w:bottom w:val="single" w:color="1A56DB" w:sz="6" w:space="1"/>
        </w:pBdr>
        <w:spacing w:after="480" w:before="0"/>
        <w:jc w:val="center"/>
      </w:pPr>
    </w:p>
    <w:p>
      <w:pPr>
        <w:spacing w:after="60" w:before="0"/>
        <w:jc w:val="center"/>
      </w:pPr>
      <w:r>
        <w:rPr>
          <w:rFonts w:ascii="Arial" w:cs="Arial" w:eastAsia="Arial" w:hAnsi="Arial"/>
          <w:b/>
          <w:bCs/>
          <w:color w:val="1A56DB"/>
          <w:spacing w:val="60"/>
          <w:sz w:val="24"/>
          <w:szCs w:val="24"/>
        </w:rPr>
        <w:t xml:space="preserve">DOKUMENTASI TEKNIS RESMI</w:t>
      </w:r>
    </w:p>
    <w:p>
      <w:pPr>
        <w:spacing w:after="60" w:before="0"/>
        <w:jc w:val="center"/>
      </w:pPr>
      <w:r>
        <w:rPr>
          <w:rFonts w:ascii="Arial" w:cs="Arial" w:eastAsia="Arial" w:hAnsi="Arial"/>
          <w:color w:val="475569"/>
          <w:sz w:val="22"/>
          <w:szCs w:val="22"/>
        </w:rPr>
        <w:t xml:space="preserve">Versi 1.0.0</w:t>
      </w:r>
    </w:p>
    <w:p>
      <w:pPr>
        <w:spacing w:after="2400" w:before="0"/>
        <w:jc w:val="center"/>
      </w:pPr>
      <w:r>
        <w:rPr>
          <w:rFonts w:ascii="Arial" w:cs="Arial" w:eastAsia="Arial" w:hAnsi="Arial"/>
          <w:color w:val="475569"/>
          <w:sz w:val="22"/>
          <w:szCs w:val="22"/>
        </w:rPr>
        <w:t xml:space="preserve">2026</w:t>
      </w:r>
    </w:p>
    <w:p>
      <w:pPr>
        <w:jc w:val="center"/>
      </w:pPr>
      <w:r>
        <w:rPr>
          <w:rFonts w:ascii="Arial" w:cs="Arial" w:eastAsia="Arial" w:hAnsi="Arial"/>
          <w:i/>
          <w:iCs/>
          <w:color w:val="CBD5E1"/>
          <w:sz w:val="18"/>
          <w:szCs w:val="18"/>
        </w:rPr>
        <w:t xml:space="preserve">Dokumen ini bersifat internal dan rahasia.</w:t>
      </w:r>
    </w:p>
    <w:p>
      <w:r>
        <w:br w:type="page"/>
      </w:r>
    </w:p>
    <w:p>
      <w:pPr>
        <w:sectPr>
          <w:pgSz w:w="11906" w:h="16838" w:orient="portrait"/>
          <w:pgMar w:top="1440" w:right="1260" w:bottom="1440" w:left="1260" w:header="708" w:footer="708" w:gutter="0"/>
          <w:pgNumType/>
          <w:docGrid w:linePitch="360"/>
        </w:sectPr>
      </w:pPr>
    </w:p>
    <w:p>
      <w:pPr>
        <w:pStyle w:val="Heading1"/>
        <w:spacing w:after="120" w:before="480"/>
      </w:pPr>
      <w:r>
        <w:rPr>
          <w:rFonts w:ascii="Arial" w:cs="Arial" w:eastAsia="Arial" w:hAnsi="Arial"/>
          <w:b/>
          <w:bCs/>
          <w:color w:val="0E2D6B"/>
          <w:sz w:val="36"/>
          <w:szCs w:val="36"/>
        </w:rPr>
        <w:t xml:space="preserve">1. Pendahuluan</w:t>
      </w:r>
    </w:p>
    <w:p>
      <w:pPr>
        <w:pBdr>
          <w:bottom w:val="single" w:color="1A56DB" w:sz="6" w:space="1"/>
        </w:pBdr>
        <w:spacing w:after="240" w:before="0"/>
      </w:pPr>
    </w:p>
    <w:p>
      <w:pPr>
        <w:spacing w:after="100" w:before="60"/>
      </w:pPr>
      <w:r>
        <w:rPr>
          <w:rFonts w:ascii="Arial" w:cs="Arial" w:eastAsia="Arial" w:hAnsi="Arial"/>
          <w:color w:val="475569"/>
          <w:sz w:val="22"/>
          <w:szCs w:val="22"/>
        </w:rPr>
        <w:t xml:space="preserve">AssetFlow adalah sistem manajemen aset dan reservasi berbasis web yang dirancang untuk memudahkan pengelolaan inventaris dan proses peminjaman barang secara efisien dan transparan. Sistem ini dibangun menggunakan teknologi React modern dan dikonsumsi melalui RESTful API dengan otentikasi berbasis JSON Web Token (JWT).</w:t>
      </w:r>
    </w:p>
    <w:p>
      <w:pPr>
        <w:spacing w:after="120" w:before="120"/>
      </w:pPr>
    </w:p>
    <w:p>
      <w:pPr>
        <w:spacing w:after="100" w:before="60"/>
      </w:pPr>
      <w:r>
        <w:rPr>
          <w:rFonts w:ascii="Arial" w:cs="Arial" w:eastAsia="Arial" w:hAnsi="Arial"/>
          <w:color w:val="475569"/>
          <w:sz w:val="22"/>
          <w:szCs w:val="22"/>
        </w:rPr>
        <w:t xml:space="preserve">Dokumen ini merupakan panduan teknis resmi yang mencakup arsitektur sistem, alur kerja lengkap, panduan instalasi, referensi API, dan kebijakan keamanan. Dokumen ditujukan untuk developer, administrator teknis, dan pemangku kepentingan proyek.</w:t>
      </w:r>
    </w:p>
    <w:p>
      <w:pPr>
        <w:pStyle w:val="Heading2"/>
        <w:spacing w:after="100" w:before="360"/>
      </w:pPr>
      <w:r>
        <w:rPr>
          <w:rFonts w:ascii="Arial" w:cs="Arial" w:eastAsia="Arial" w:hAnsi="Arial"/>
          <w:b/>
          <w:bCs/>
          <w:color w:val="1A56DB"/>
          <w:sz w:val="28"/>
          <w:szCs w:val="28"/>
        </w:rPr>
        <w:t xml:space="preserve">1.1 Tujuan Sistem</w:t>
      </w:r>
    </w:p>
    <w:p>
      <w:pPr>
        <w:pStyle w:val="ListParagraph"/>
        <w:numPr>
          <w:ilvl w:val="0"/>
          <w:numId w:val="2"/>
        </w:numPr>
        <w:spacing w:after="60" w:before="40"/>
      </w:pPr>
      <w:r>
        <w:rPr>
          <w:rFonts w:ascii="Arial" w:cs="Arial" w:eastAsia="Arial" w:hAnsi="Arial"/>
          <w:color w:val="475569"/>
          <w:sz w:val="22"/>
          <w:szCs w:val="22"/>
        </w:rPr>
        <w:t xml:space="preserve">Menyediakan inventarisasi aset digital yang terpusat dan dapat diandalkan.</w:t>
      </w:r>
    </w:p>
    <w:p>
      <w:pPr>
        <w:pStyle w:val="ListParagraph"/>
        <w:numPr>
          <w:ilvl w:val="0"/>
          <w:numId w:val="2"/>
        </w:numPr>
        <w:spacing w:after="60" w:before="40"/>
      </w:pPr>
      <w:r>
        <w:rPr>
          <w:rFonts w:ascii="Arial" w:cs="Arial" w:eastAsia="Arial" w:hAnsi="Arial"/>
          <w:color w:val="475569"/>
          <w:sz w:val="22"/>
          <w:szCs w:val="22"/>
        </w:rPr>
        <w:t xml:space="preserve">Mengotomatisasi proses Check-out dan Check-in aset antar departemen.</w:t>
      </w:r>
    </w:p>
    <w:p>
      <w:pPr>
        <w:pStyle w:val="ListParagraph"/>
        <w:numPr>
          <w:ilvl w:val="0"/>
          <w:numId w:val="2"/>
        </w:numPr>
        <w:spacing w:after="60" w:before="40"/>
      </w:pPr>
      <w:r>
        <w:rPr>
          <w:rFonts w:ascii="Arial" w:cs="Arial" w:eastAsia="Arial" w:hAnsi="Arial"/>
          <w:color w:val="475569"/>
          <w:sz w:val="22"/>
          <w:szCs w:val="22"/>
        </w:rPr>
        <w:t xml:space="preserve">Memberikan visibilitas real-time atas lokasi, kondisi, dan ketersediaan aset.</w:t>
      </w:r>
    </w:p>
    <w:p>
      <w:pPr>
        <w:pStyle w:val="ListParagraph"/>
        <w:numPr>
          <w:ilvl w:val="0"/>
          <w:numId w:val="2"/>
        </w:numPr>
        <w:spacing w:after="60" w:before="40"/>
      </w:pPr>
      <w:r>
        <w:rPr>
          <w:rFonts w:ascii="Arial" w:cs="Arial" w:eastAsia="Arial" w:hAnsi="Arial"/>
          <w:color w:val="475569"/>
          <w:sz w:val="22"/>
          <w:szCs w:val="22"/>
        </w:rPr>
        <w:t xml:space="preserve">Menghasilkan laporan dan analitik untuk mendukung pengambilan keputusan manajemen.</w:t>
      </w:r>
    </w:p>
    <w:p>
      <w:pPr>
        <w:pStyle w:val="Heading2"/>
        <w:spacing w:after="100" w:before="360"/>
      </w:pPr>
      <w:r>
        <w:rPr>
          <w:rFonts w:ascii="Arial" w:cs="Arial" w:eastAsia="Arial" w:hAnsi="Arial"/>
          <w:b/>
          <w:bCs/>
          <w:color w:val="1A56DB"/>
          <w:sz w:val="28"/>
          <w:szCs w:val="28"/>
        </w:rPr>
        <w:t xml:space="preserve">1.2 Ruang Lingkup</w:t>
      </w:r>
    </w:p>
    <w:p>
      <w:pPr>
        <w:spacing w:after="100" w:before="60"/>
      </w:pPr>
      <w:r>
        <w:rPr>
          <w:rFonts w:ascii="Arial" w:cs="Arial" w:eastAsia="Arial" w:hAnsi="Arial"/>
          <w:color w:val="475569"/>
          <w:sz w:val="22"/>
          <w:szCs w:val="22"/>
        </w:rPr>
        <w:t xml:space="preserve">Sistem AssetFlow mencakup dua peran pengguna utama: Administrator dengan akses penuh terhadap seluruh fitur manajemen, dan User/Staff yang dapat melakukan pencarian aset dan pengajuan reservasi. Sistem tidak mencakup manajemen keuangan atau integrasi ERP secara langsung.</w:t>
      </w:r>
    </w:p>
    <w:p>
      <w:pPr>
        <w:spacing w:after="120" w:before="200"/>
      </w:pPr>
    </w:p>
    <w:p>
      <w:r>
        <w:br w:type="page"/>
      </w:r>
    </w:p>
    <w:p>
      <w:pPr>
        <w:pStyle w:val="Heading1"/>
        <w:spacing w:after="120" w:before="480"/>
      </w:pPr>
      <w:r>
        <w:rPr>
          <w:rFonts w:ascii="Arial" w:cs="Arial" w:eastAsia="Arial" w:hAnsi="Arial"/>
          <w:b/>
          <w:bCs/>
          <w:color w:val="0E2D6B"/>
          <w:sz w:val="36"/>
          <w:szCs w:val="36"/>
        </w:rPr>
        <w:t xml:space="preserve">2. Arsitektur Sistem</w:t>
      </w:r>
    </w:p>
    <w:p>
      <w:pPr>
        <w:pBdr>
          <w:bottom w:val="single" w:color="1A56DB" w:sz="6" w:space="1"/>
        </w:pBdr>
        <w:spacing w:after="240" w:before="0"/>
      </w:pPr>
    </w:p>
    <w:p>
      <w:pPr>
        <w:spacing w:after="100" w:before="60"/>
      </w:pPr>
      <w:r>
        <w:rPr>
          <w:rFonts w:ascii="Arial" w:cs="Arial" w:eastAsia="Arial" w:hAnsi="Arial"/>
          <w:color w:val="475569"/>
          <w:sz w:val="22"/>
          <w:szCs w:val="22"/>
        </w:rPr>
        <w:t xml:space="preserve">AssetFlow mengadopsi arsitektur Single Page Application (SPA) yang berkomunikasi dengan backend melalui RESTful API. Pemisahan yang jelas antara lapisan presentasi (frontend) dan logika bisnis (backend) memudahkan skalabilitas dan pemeliharaan independen.</w:t>
      </w:r>
    </w:p>
    <w:p>
      <w:pPr>
        <w:pStyle w:val="Heading2"/>
        <w:spacing w:after="100" w:before="360"/>
      </w:pPr>
      <w:r>
        <w:rPr>
          <w:rFonts w:ascii="Arial" w:cs="Arial" w:eastAsia="Arial" w:hAnsi="Arial"/>
          <w:b/>
          <w:bCs/>
          <w:color w:val="1A56DB"/>
          <w:sz w:val="28"/>
          <w:szCs w:val="28"/>
        </w:rPr>
        <w:t xml:space="preserve">2.1 Komponen Arsitektur</w:t>
      </w:r>
    </w:p>
    <w:p>
      <w:pPr>
        <w:pBdr>
          <w:top w:val="single" w:color="1A56DB" w:sz="1"/>
          <w:left w:val="single" w:color="1A56DB" w:sz="12"/>
          <w:bottom w:val="none" w:color="FFFFFF" w:sz="0"/>
          <w:right w:val="single" w:color="1A56DB" w:sz="1"/>
        </w:pBdr>
        <w:spacing w:after="40" w:before="80"/>
        <w:ind w:left="360" w:right="200"/>
      </w:pPr>
      <w:r>
        <w:rPr>
          <w:rFonts w:ascii="Arial" w:cs="Arial" w:eastAsia="Arial" w:hAnsi="Arial"/>
          <w:color w:val="0E2D6B"/>
          <w:sz w:val="21"/>
          <w:szCs w:val="21"/>
        </w:rPr>
        <w:t xml:space="preserve">Frontend Layer   :  React 18 SPA (dibangun dengan Rsbuild)</w:t>
      </w:r>
    </w:p>
    <w:p>
      <w:pPr>
        <w:pBdr>
          <w:top w:val="none" w:color="FFFFFF" w:sz="0"/>
          <w:left w:val="single" w:color="1A56DB" w:sz="12"/>
          <w:bottom w:val="none" w:color="FFFFFF" w:sz="0"/>
          <w:right w:val="none" w:color="FFFFFF" w:sz="0"/>
        </w:pBdr>
        <w:spacing w:after="40" w:before="40"/>
        <w:ind w:left="360" w:right="200"/>
      </w:pPr>
      <w:r>
        <w:rPr>
          <w:rFonts w:ascii="Arial" w:cs="Arial" w:eastAsia="Arial" w:hAnsi="Arial"/>
          <w:color w:val="0E2D6B"/>
          <w:sz w:val="21"/>
          <w:szCs w:val="21"/>
        </w:rPr>
        <w:t xml:space="preserve">API Layer        :  RESTful API dengan autentikasi JWT</w:t>
      </w:r>
    </w:p>
    <w:p>
      <w:pPr>
        <w:pBdr>
          <w:top w:val="none" w:color="FFFFFF" w:sz="0"/>
          <w:left w:val="single" w:color="1A56DB" w:sz="12"/>
          <w:bottom w:val="none" w:color="FFFFFF" w:sz="0"/>
          <w:right w:val="none" w:color="FFFFFF" w:sz="0"/>
        </w:pBdr>
        <w:spacing w:after="40" w:before="40"/>
        <w:ind w:left="360" w:right="200"/>
      </w:pPr>
      <w:r>
        <w:rPr>
          <w:rFonts w:ascii="Arial" w:cs="Arial" w:eastAsia="Arial" w:hAnsi="Arial"/>
          <w:color w:val="0E2D6B"/>
          <w:sz w:val="21"/>
          <w:szCs w:val="21"/>
        </w:rPr>
        <w:t xml:space="preserve">Data Layer       :  Database relasional via API endpoint</w:t>
      </w:r>
    </w:p>
    <w:p>
      <w:pPr>
        <w:pBdr>
          <w:top w:val="none" w:color="FFFFFF" w:sz="0"/>
          <w:left w:val="single" w:color="1A56DB" w:sz="12"/>
          <w:bottom w:val="single" w:color="1A56DB" w:sz="1"/>
          <w:right w:val="single" w:color="1A56DB" w:sz="1"/>
        </w:pBdr>
        <w:spacing w:after="80" w:before="40"/>
        <w:ind w:left="360" w:right="200"/>
      </w:pPr>
      <w:r>
        <w:rPr>
          <w:rFonts w:ascii="Arial" w:cs="Arial" w:eastAsia="Arial" w:hAnsi="Arial"/>
          <w:color w:val="0E2D6B"/>
          <w:sz w:val="21"/>
          <w:szCs w:val="21"/>
        </w:rPr>
        <w:t xml:space="preserve">Build &amp; Deploy   :  Rsbuild bundler + hosting statis</w:t>
      </w:r>
    </w:p>
    <w:p>
      <w:pPr>
        <w:spacing w:after="120" w:before="200"/>
      </w:pPr>
    </w:p>
    <w:p>
      <w:pPr>
        <w:pStyle w:val="Heading2"/>
        <w:spacing w:after="100" w:before="360"/>
      </w:pPr>
      <w:r>
        <w:rPr>
          <w:rFonts w:ascii="Arial" w:cs="Arial" w:eastAsia="Arial" w:hAnsi="Arial"/>
          <w:b/>
          <w:bCs/>
          <w:color w:val="1A56DB"/>
          <w:sz w:val="28"/>
          <w:szCs w:val="28"/>
        </w:rPr>
        <w:t xml:space="preserve">2.2 Struktur Direktori Proyek</w:t>
      </w:r>
    </w:p>
    <w:p>
      <w:pPr>
        <w:shd w:fill="1E293B" w:val="clear"/>
        <w:spacing w:after="60" w:before="60"/>
        <w:ind w:left="200" w:right="200"/>
      </w:pPr>
      <w:r>
        <w:rPr>
          <w:rFonts w:ascii="Courier New" w:cs="Courier New" w:eastAsia="Courier New" w:hAnsi="Courier New"/>
          <w:color w:val="93C5FD"/>
          <w:sz w:val="20"/>
          <w:szCs w:val="20"/>
        </w:rPr>
        <w:t xml:space="preserve">src/</w:t>
      </w:r>
    </w:p>
    <w:p>
      <w:pPr>
        <w:shd w:fill="1E293B" w:val="clear"/>
        <w:spacing w:after="60" w:before="60"/>
        <w:ind w:left="200" w:right="200"/>
      </w:pPr>
      <w:r>
        <w:rPr>
          <w:rFonts w:ascii="Courier New" w:cs="Courier New" w:eastAsia="Courier New" w:hAnsi="Courier New"/>
          <w:color w:val="93C5FD"/>
          <w:sz w:val="20"/>
          <w:szCs w:val="20"/>
        </w:rPr>
        <w:t xml:space="preserve">├── assets/          # Gambar, ikon, dan file statis</w:t>
      </w:r>
    </w:p>
    <w:p>
      <w:pPr>
        <w:shd w:fill="1E293B" w:val="clear"/>
        <w:spacing w:after="60" w:before="60"/>
        <w:ind w:left="200" w:right="200"/>
      </w:pPr>
      <w:r>
        <w:rPr>
          <w:rFonts w:ascii="Courier New" w:cs="Courier New" w:eastAsia="Courier New" w:hAnsi="Courier New"/>
          <w:color w:val="93C5FD"/>
          <w:sz w:val="20"/>
          <w:szCs w:val="20"/>
        </w:rPr>
        <w:t xml:space="preserve">├── component/       # Komponen UI reusable</w:t>
      </w:r>
    </w:p>
    <w:p>
      <w:pPr>
        <w:shd w:fill="1E293B" w:val="clear"/>
        <w:spacing w:after="60" w:before="60"/>
        <w:ind w:left="200" w:right="200"/>
      </w:pPr>
      <w:r>
        <w:rPr>
          <w:rFonts w:ascii="Courier New" w:cs="Courier New" w:eastAsia="Courier New" w:hAnsi="Courier New"/>
          <w:color w:val="93C5FD"/>
          <w:sz w:val="20"/>
          <w:szCs w:val="20"/>
        </w:rPr>
        <w:t xml:space="preserve">│   ├── Sidebar.jsx</w:t>
      </w:r>
    </w:p>
    <w:p>
      <w:pPr>
        <w:shd w:fill="1E293B" w:val="clear"/>
        <w:spacing w:after="60" w:before="60"/>
        <w:ind w:left="200" w:right="200"/>
      </w:pPr>
      <w:r>
        <w:rPr>
          <w:rFonts w:ascii="Courier New" w:cs="Courier New" w:eastAsia="Courier New" w:hAnsi="Courier New"/>
          <w:color w:val="93C5FD"/>
          <w:sz w:val="20"/>
          <w:szCs w:val="20"/>
        </w:rPr>
        <w:t xml:space="preserve">│   ├── Navbar.jsx</w:t>
      </w:r>
    </w:p>
    <w:p>
      <w:pPr>
        <w:shd w:fill="1E293B" w:val="clear"/>
        <w:spacing w:after="60" w:before="60"/>
        <w:ind w:left="200" w:right="200"/>
      </w:pPr>
      <w:r>
        <w:rPr>
          <w:rFonts w:ascii="Courier New" w:cs="Courier New" w:eastAsia="Courier New" w:hAnsi="Courier New"/>
          <w:color w:val="93C5FD"/>
          <w:sz w:val="20"/>
          <w:szCs w:val="20"/>
        </w:rPr>
        <w:t xml:space="preserve">│   └── [komponen lain]</w:t>
      </w:r>
    </w:p>
    <w:p>
      <w:pPr>
        <w:shd w:fill="1E293B" w:val="clear"/>
        <w:spacing w:after="60" w:before="60"/>
        <w:ind w:left="200" w:right="200"/>
      </w:pPr>
      <w:r>
        <w:rPr>
          <w:rFonts w:ascii="Courier New" w:cs="Courier New" w:eastAsia="Courier New" w:hAnsi="Courier New"/>
          <w:color w:val="93C5FD"/>
          <w:sz w:val="20"/>
          <w:szCs w:val="20"/>
        </w:rPr>
        <w:t xml:space="preserve">├── hooks/           # Custom React hooks</w:t>
      </w:r>
    </w:p>
    <w:p>
      <w:pPr>
        <w:shd w:fill="1E293B" w:val="clear"/>
        <w:spacing w:after="60" w:before="60"/>
        <w:ind w:left="200" w:right="200"/>
      </w:pPr>
      <w:r>
        <w:rPr>
          <w:rFonts w:ascii="Courier New" w:cs="Courier New" w:eastAsia="Courier New" w:hAnsi="Courier New"/>
          <w:color w:val="93C5FD"/>
          <w:sz w:val="20"/>
          <w:szCs w:val="20"/>
        </w:rPr>
        <w:t xml:space="preserve">│   ├── useAuth.js</w:t>
      </w:r>
    </w:p>
    <w:p>
      <w:pPr>
        <w:shd w:fill="1E293B" w:val="clear"/>
        <w:spacing w:after="60" w:before="60"/>
        <w:ind w:left="200" w:right="200"/>
      </w:pPr>
      <w:r>
        <w:rPr>
          <w:rFonts w:ascii="Courier New" w:cs="Courier New" w:eastAsia="Courier New" w:hAnsi="Courier New"/>
          <w:color w:val="93C5FD"/>
          <w:sz w:val="20"/>
          <w:szCs w:val="20"/>
        </w:rPr>
        <w:t xml:space="preserve">│   └── useAssets.js</w:t>
      </w:r>
    </w:p>
    <w:p>
      <w:pPr>
        <w:shd w:fill="1E293B" w:val="clear"/>
        <w:spacing w:after="60" w:before="60"/>
        <w:ind w:left="200" w:right="200"/>
      </w:pPr>
      <w:r>
        <w:rPr>
          <w:rFonts w:ascii="Courier New" w:cs="Courier New" w:eastAsia="Courier New" w:hAnsi="Courier New"/>
          <w:color w:val="93C5FD"/>
          <w:sz w:val="20"/>
          <w:szCs w:val="20"/>
        </w:rPr>
        <w:t xml:space="preserve">├── pages/           # Halaman utama aplikasi</w:t>
      </w:r>
    </w:p>
    <w:p>
      <w:pPr>
        <w:shd w:fill="1E293B" w:val="clear"/>
        <w:spacing w:after="60" w:before="60"/>
        <w:ind w:left="200" w:right="200"/>
      </w:pPr>
      <w:r>
        <w:rPr>
          <w:rFonts w:ascii="Courier New" w:cs="Courier New" w:eastAsia="Courier New" w:hAnsi="Courier New"/>
          <w:color w:val="93C5FD"/>
          <w:sz w:val="20"/>
          <w:szCs w:val="20"/>
        </w:rPr>
        <w:t xml:space="preserve">│   ├── Dashboard/</w:t>
      </w:r>
    </w:p>
    <w:p>
      <w:pPr>
        <w:shd w:fill="1E293B" w:val="clear"/>
        <w:spacing w:after="60" w:before="60"/>
        <w:ind w:left="200" w:right="200"/>
      </w:pPr>
      <w:r>
        <w:rPr>
          <w:rFonts w:ascii="Courier New" w:cs="Courier New" w:eastAsia="Courier New" w:hAnsi="Courier New"/>
          <w:color w:val="93C5FD"/>
          <w:sz w:val="20"/>
          <w:szCs w:val="20"/>
        </w:rPr>
        <w:t xml:space="preserve">│   ├── Assets/</w:t>
      </w:r>
    </w:p>
    <w:p>
      <w:pPr>
        <w:shd w:fill="1E293B" w:val="clear"/>
        <w:spacing w:after="60" w:before="60"/>
        <w:ind w:left="200" w:right="200"/>
      </w:pPr>
      <w:r>
        <w:rPr>
          <w:rFonts w:ascii="Courier New" w:cs="Courier New" w:eastAsia="Courier New" w:hAnsi="Courier New"/>
          <w:color w:val="93C5FD"/>
          <w:sz w:val="20"/>
          <w:szCs w:val="20"/>
        </w:rPr>
        <w:t xml:space="preserve">│   ├── Reservations/</w:t>
      </w:r>
    </w:p>
    <w:p>
      <w:pPr>
        <w:shd w:fill="1E293B" w:val="clear"/>
        <w:spacing w:after="60" w:before="60"/>
        <w:ind w:left="200" w:right="200"/>
      </w:pPr>
      <w:r>
        <w:rPr>
          <w:rFonts w:ascii="Courier New" w:cs="Courier New" w:eastAsia="Courier New" w:hAnsi="Courier New"/>
          <w:color w:val="93C5FD"/>
          <w:sz w:val="20"/>
          <w:szCs w:val="20"/>
        </w:rPr>
        <w:t xml:space="preserve">│   └── Users/</w:t>
      </w:r>
    </w:p>
    <w:p>
      <w:pPr>
        <w:shd w:fill="1E293B" w:val="clear"/>
        <w:spacing w:after="60" w:before="60"/>
        <w:ind w:left="200" w:right="200"/>
      </w:pPr>
      <w:r>
        <w:rPr>
          <w:rFonts w:ascii="Courier New" w:cs="Courier New" w:eastAsia="Courier New" w:hAnsi="Courier New"/>
          <w:color w:val="93C5FD"/>
          <w:sz w:val="20"/>
          <w:szCs w:val="20"/>
        </w:rPr>
        <w:t xml:space="preserve">├── utils/           # Fungsi utilitas &amp; Route Guards</w:t>
      </w:r>
    </w:p>
    <w:p>
      <w:pPr>
        <w:shd w:fill="1E293B" w:val="clear"/>
        <w:spacing w:after="60" w:before="60"/>
        <w:ind w:left="200" w:right="200"/>
      </w:pPr>
      <w:r>
        <w:rPr>
          <w:rFonts w:ascii="Courier New" w:cs="Courier New" w:eastAsia="Courier New" w:hAnsi="Courier New"/>
          <w:color w:val="93C5FD"/>
          <w:sz w:val="20"/>
          <w:szCs w:val="20"/>
        </w:rPr>
        <w:t xml:space="preserve">│   ├── axiosInstance.js</w:t>
      </w:r>
    </w:p>
    <w:p>
      <w:pPr>
        <w:shd w:fill="1E293B" w:val="clear"/>
        <w:spacing w:after="60" w:before="60"/>
        <w:ind w:left="200" w:right="200"/>
      </w:pPr>
      <w:r>
        <w:rPr>
          <w:rFonts w:ascii="Courier New" w:cs="Courier New" w:eastAsia="Courier New" w:hAnsi="Courier New"/>
          <w:color w:val="93C5FD"/>
          <w:sz w:val="20"/>
          <w:szCs w:val="20"/>
        </w:rPr>
        <w:t xml:space="preserve">│   └── PrivateRoute.jsx</w:t>
      </w:r>
    </w:p>
    <w:p>
      <w:pPr>
        <w:shd w:fill="1E293B" w:val="clear"/>
        <w:spacing w:after="60" w:before="60"/>
        <w:ind w:left="200" w:right="200"/>
      </w:pPr>
      <w:r>
        <w:rPr>
          <w:rFonts w:ascii="Courier New" w:cs="Courier New" w:eastAsia="Courier New" w:hAnsi="Courier New"/>
          <w:color w:val="93C5FD"/>
          <w:sz w:val="20"/>
          <w:szCs w:val="20"/>
        </w:rPr>
        <w:t xml:space="preserve">└── App.jsx          # Konfigurasi rute utama</w:t>
      </w:r>
    </w:p>
    <w:p>
      <w:pPr>
        <w:spacing w:after="120" w:before="200"/>
      </w:pPr>
    </w:p>
    <w:p>
      <w:pPr>
        <w:pStyle w:val="Heading2"/>
        <w:spacing w:after="100" w:before="360"/>
      </w:pPr>
      <w:r>
        <w:rPr>
          <w:rFonts w:ascii="Arial" w:cs="Arial" w:eastAsia="Arial" w:hAnsi="Arial"/>
          <w:b/>
          <w:bCs/>
          <w:color w:val="1A56DB"/>
          <w:sz w:val="28"/>
          <w:szCs w:val="28"/>
        </w:rPr>
        <w:t xml:space="preserve">2.3 Stack Teknologi</w:t>
      </w:r>
    </w:p>
    <w:p>
      <w:pPr>
        <w:spacing w:after="12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4560"/>
      </w:tblGrid>
      <w:tr>
        <w:trPr>
          <w:tblHeader/>
        </w:trPr>
        <w:tc>
          <w:tcPr>
            <w:tcW w:type="dxa" w:w="240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Teknologi</w:t>
            </w:r>
          </w:p>
        </w:tc>
        <w:tc>
          <w:tcPr>
            <w:tcW w:type="dxa" w:w="240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Versi</w:t>
            </w:r>
          </w:p>
        </w:tc>
        <w:tc>
          <w:tcPr>
            <w:tcW w:type="dxa" w:w="456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Peran dalam Sistem</w:t>
            </w:r>
          </w:p>
        </w:tc>
      </w:tr>
      <w:tr>
        <w:trPr>
          <w:tblHeader w:val="false"/>
        </w:trPr>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React 18</w:t>
            </w:r>
          </w:p>
        </w:tc>
        <w:tc>
          <w:tcPr>
            <w:tcW w:type="dxa" w:w="240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18.x</w:t>
            </w:r>
          </w:p>
        </w:tc>
        <w:tc>
          <w:tcPr>
            <w:tcW w:type="dxa" w:w="45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Framework UI utama — komponen, state, dan routing</w:t>
            </w:r>
          </w:p>
        </w:tc>
      </w:tr>
      <w:tr>
        <w:trPr>
          <w:tblHeader w:val="false"/>
        </w:trPr>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Rsbuild</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Latest</w:t>
            </w:r>
          </w:p>
        </w:tc>
        <w:tc>
          <w:tcPr>
            <w:tcW w:type="dxa" w:w="45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Build tool berbasis Rust, pengganti Vite untuk performa maksimal</w:t>
            </w:r>
          </w:p>
        </w:tc>
      </w:tr>
      <w:tr>
        <w:trPr>
          <w:tblHeader w:val="false"/>
        </w:trPr>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GSAP</w:t>
            </w:r>
          </w:p>
        </w:tc>
        <w:tc>
          <w:tcPr>
            <w:tcW w:type="dxa" w:w="240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3.x</w:t>
            </w:r>
          </w:p>
        </w:tc>
        <w:tc>
          <w:tcPr>
            <w:tcW w:type="dxa" w:w="45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Animasi micro-interaction dan transisi halaman yang halus</w:t>
            </w:r>
          </w:p>
        </w:tc>
      </w:tr>
      <w:tr>
        <w:trPr>
          <w:tblHeader w:val="false"/>
        </w:trPr>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Chart.js</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4.x</w:t>
            </w:r>
          </w:p>
        </w:tc>
        <w:tc>
          <w:tcPr>
            <w:tcW w:type="dxa" w:w="45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Visualisasi data statistik pada Dashboard Analytics</w:t>
            </w:r>
          </w:p>
        </w:tc>
      </w:tr>
      <w:tr>
        <w:trPr>
          <w:tblHeader w:val="false"/>
        </w:trPr>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Axios</w:t>
            </w:r>
          </w:p>
        </w:tc>
        <w:tc>
          <w:tcPr>
            <w:tcW w:type="dxa" w:w="240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1.x</w:t>
            </w:r>
          </w:p>
        </w:tc>
        <w:tc>
          <w:tcPr>
            <w:tcW w:type="dxa" w:w="45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HTTP client dengan interceptors untuk otentikasi JWT</w:t>
            </w:r>
          </w:p>
        </w:tc>
      </w:tr>
      <w:tr>
        <w:trPr>
          <w:tblHeader w:val="false"/>
        </w:trPr>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Lucide React</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Latest</w:t>
            </w:r>
          </w:p>
        </w:tc>
        <w:tc>
          <w:tcPr>
            <w:tcW w:type="dxa" w:w="45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Sistem ikon SVG yang konsisten dan ringan</w:t>
            </w:r>
          </w:p>
        </w:tc>
      </w:tr>
      <w:tr>
        <w:trPr>
          <w:tblHeader w:val="false"/>
        </w:trPr>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SweetAlert2</w:t>
            </w:r>
          </w:p>
        </w:tc>
        <w:tc>
          <w:tcPr>
            <w:tcW w:type="dxa" w:w="240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11.x</w:t>
            </w:r>
          </w:p>
        </w:tc>
        <w:tc>
          <w:tcPr>
            <w:tcW w:type="dxa" w:w="45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Dialog konfirmasi dan notifikasi interaktif</w:t>
            </w:r>
          </w:p>
        </w:tc>
      </w:tr>
      <w:tr>
        <w:trPr>
          <w:tblHeader w:val="false"/>
        </w:trPr>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Biome</w:t>
            </w:r>
          </w:p>
        </w:tc>
        <w:tc>
          <w:tcPr>
            <w:tcW w:type="dxa" w:w="240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Latest</w:t>
            </w:r>
          </w:p>
        </w:tc>
        <w:tc>
          <w:tcPr>
            <w:tcW w:type="dxa" w:w="45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Linting dan formatting kode ultra-cepat (pengganti ESLint)</w:t>
            </w:r>
          </w:p>
        </w:tc>
      </w:tr>
    </w:tbl>
    <w:p>
      <w:pPr>
        <w:spacing w:after="120" w:before="200"/>
      </w:pPr>
    </w:p>
    <w:p>
      <w:r>
        <w:br w:type="page"/>
      </w:r>
    </w:p>
    <w:p>
      <w:pPr>
        <w:pStyle w:val="Heading1"/>
        <w:spacing w:after="120" w:before="480"/>
      </w:pPr>
      <w:r>
        <w:rPr>
          <w:rFonts w:ascii="Arial" w:cs="Arial" w:eastAsia="Arial" w:hAnsi="Arial"/>
          <w:b/>
          <w:bCs/>
          <w:color w:val="0E2D6B"/>
          <w:sz w:val="36"/>
          <w:szCs w:val="36"/>
        </w:rPr>
        <w:t xml:space="preserve">3. Alur Kerja Sistem (Application Flow)</w:t>
      </w:r>
    </w:p>
    <w:p>
      <w:pPr>
        <w:pBdr>
          <w:bottom w:val="single" w:color="1A56DB" w:sz="6" w:space="1"/>
        </w:pBdr>
        <w:spacing w:after="240" w:before="0"/>
      </w:pPr>
    </w:p>
    <w:p>
      <w:pPr>
        <w:spacing w:after="100" w:before="60"/>
      </w:pPr>
      <w:r>
        <w:rPr>
          <w:rFonts w:ascii="Arial" w:cs="Arial" w:eastAsia="Arial" w:hAnsi="Arial"/>
          <w:color w:val="475569"/>
          <w:sz w:val="22"/>
          <w:szCs w:val="22"/>
        </w:rPr>
        <w:t xml:space="preserve">Bagian ini menjelaskan siklus hidup lengkap operasi AssetFlow, dari autentikasi pengguna hingga analitik laporan. Setiap fase dirancang untuk menjamin integritas data dan transparansi proses.</w:t>
      </w:r>
    </w:p>
    <w:p>
      <w:pPr>
        <w:pStyle w:val="Heading2"/>
        <w:spacing w:after="100" w:before="360"/>
      </w:pPr>
      <w:r>
        <w:rPr>
          <w:rFonts w:ascii="Arial" w:cs="Arial" w:eastAsia="Arial" w:hAnsi="Arial"/>
          <w:b/>
          <w:bCs/>
          <w:color w:val="1A56DB"/>
          <w:sz w:val="28"/>
          <w:szCs w:val="28"/>
        </w:rPr>
        <w:t xml:space="preserve">3.1 Fase 1 — Autentikasi &amp; Otorisasi</w:t>
      </w:r>
    </w:p>
    <w:p>
      <w:pPr>
        <w:spacing w:after="100" w:before="60"/>
      </w:pPr>
      <w:r>
        <w:rPr>
          <w:rFonts w:ascii="Arial" w:cs="Arial" w:eastAsia="Arial" w:hAnsi="Arial"/>
          <w:color w:val="475569"/>
          <w:sz w:val="22"/>
          <w:szCs w:val="22"/>
        </w:rPr>
        <w:t xml:space="preserve">Setiap sesi pengguna dimulai dari proses autentikasi yang ketat. Sistem menggunakan JWT (JSON Web Token) sebagai mekanisme keamanan stateless yang memungkinkan verifikasi identitas tanpa menyimpan sesi di server.</w:t>
      </w:r>
    </w:p>
    <w:p>
      <w:pPr>
        <w:spacing w:after="120" w:before="80"/>
      </w:pPr>
    </w:p>
    <w:p>
      <w:pPr>
        <w:pBdr>
          <w:top w:val="single" w:color="1A56DB" w:sz="1"/>
          <w:left w:val="single" w:color="1A56DB" w:sz="12"/>
          <w:bottom w:val="single" w:color="1A56DB" w:sz="1"/>
          <w:right w:val="single" w:color="1A56DB" w:sz="1"/>
        </w:pBdr>
        <w:spacing w:after="80" w:before="80"/>
        <w:ind w:left="360" w:right="200"/>
      </w:pPr>
      <w:r>
        <w:rPr>
          <w:rFonts w:ascii="Arial" w:cs="Arial" w:eastAsia="Arial" w:hAnsi="Arial"/>
          <w:color w:val="0E2D6B"/>
          <w:sz w:val="21"/>
          <w:szCs w:val="21"/>
        </w:rPr>
        <w:t xml:space="preserve">Detail Teknis: Token JWT disimpan di localStorage/sessionStorage browser dan disertakan secara otomatis pada setiap request API via Axios interceptors. Token kadaluarsa akan memicu redirect ke halaman login secara otomatis.</w:t>
      </w:r>
    </w:p>
    <w:p>
      <w:pPr>
        <w:spacing w:after="120" w:before="100"/>
      </w:pPr>
    </w:p>
    <w:p>
      <w:pPr>
        <w:pStyle w:val="ListParagraph"/>
        <w:numPr>
          <w:ilvl w:val="0"/>
          <w:numId w:val="3"/>
        </w:numPr>
        <w:spacing w:after="60" w:before="40"/>
      </w:pPr>
      <w:r>
        <w:rPr>
          <w:rFonts w:ascii="Arial" w:cs="Arial" w:eastAsia="Arial" w:hAnsi="Arial"/>
          <w:color w:val="475569"/>
          <w:sz w:val="22"/>
          <w:szCs w:val="22"/>
        </w:rPr>
        <w:t xml:space="preserve">Pengguna membuka aplikasi dan diarahkan ke halaman Login.</w:t>
      </w:r>
    </w:p>
    <w:p>
      <w:pPr>
        <w:pStyle w:val="ListParagraph"/>
        <w:numPr>
          <w:ilvl w:val="0"/>
          <w:numId w:val="3"/>
        </w:numPr>
        <w:spacing w:after="60" w:before="40"/>
      </w:pPr>
      <w:r>
        <w:rPr>
          <w:rFonts w:ascii="Arial" w:cs="Arial" w:eastAsia="Arial" w:hAnsi="Arial"/>
          <w:color w:val="475569"/>
          <w:sz w:val="22"/>
          <w:szCs w:val="22"/>
        </w:rPr>
        <w:t xml:space="preserve">Sistem mengirim kredensial (email + password) ke endpoint POST /api/auth/login.</w:t>
      </w:r>
    </w:p>
    <w:p>
      <w:pPr>
        <w:pStyle w:val="ListParagraph"/>
        <w:numPr>
          <w:ilvl w:val="0"/>
          <w:numId w:val="3"/>
        </w:numPr>
        <w:spacing w:after="60" w:before="40"/>
      </w:pPr>
      <w:r>
        <w:rPr>
          <w:rFonts w:ascii="Arial" w:cs="Arial" w:eastAsia="Arial" w:hAnsi="Arial"/>
          <w:color w:val="475569"/>
          <w:sz w:val="22"/>
          <w:szCs w:val="22"/>
        </w:rPr>
        <w:t xml:space="preserve">Backend memvalidasi kredensial dan mengembalikan JWT token beserta data profil pengguna.</w:t>
      </w:r>
    </w:p>
    <w:p>
      <w:pPr>
        <w:pStyle w:val="ListParagraph"/>
        <w:numPr>
          <w:ilvl w:val="0"/>
          <w:numId w:val="3"/>
        </w:numPr>
        <w:spacing w:after="60" w:before="40"/>
      </w:pPr>
      <w:r>
        <w:rPr>
          <w:rFonts w:ascii="Arial" w:cs="Arial" w:eastAsia="Arial" w:hAnsi="Arial"/>
          <w:color w:val="475569"/>
          <w:sz w:val="22"/>
          <w:szCs w:val="22"/>
        </w:rPr>
        <w:t xml:space="preserve">Axios interceptor menyimpan token dan menyertakannya pada header Authorization: Bearer &lt;token&gt; untuk semua request berikutnya.</w:t>
      </w:r>
    </w:p>
    <w:p>
      <w:pPr>
        <w:pStyle w:val="ListParagraph"/>
        <w:numPr>
          <w:ilvl w:val="0"/>
          <w:numId w:val="3"/>
        </w:numPr>
        <w:spacing w:after="60" w:before="40"/>
      </w:pPr>
      <w:r>
        <w:rPr>
          <w:rFonts w:ascii="Arial" w:cs="Arial" w:eastAsia="Arial" w:hAnsi="Arial"/>
          <w:color w:val="475569"/>
          <w:sz w:val="22"/>
          <w:szCs w:val="22"/>
        </w:rPr>
        <w:t xml:space="preserve">Sistem membaca field role dari payload JWT untuk menentukan wewenang: Admin atau User/Staff.</w:t>
      </w:r>
    </w:p>
    <w:p>
      <w:pPr>
        <w:pStyle w:val="ListParagraph"/>
        <w:numPr>
          <w:ilvl w:val="0"/>
          <w:numId w:val="3"/>
        </w:numPr>
        <w:spacing w:after="60" w:before="40"/>
      </w:pPr>
      <w:r>
        <w:rPr>
          <w:rFonts w:ascii="Arial" w:cs="Arial" w:eastAsia="Arial" w:hAnsi="Arial"/>
          <w:color w:val="475569"/>
          <w:sz w:val="22"/>
          <w:szCs w:val="22"/>
        </w:rPr>
        <w:t xml:space="preserve">Pengguna diarahkan ke Dashboard yang sesuai dengan perannya.</w:t>
      </w:r>
    </w:p>
    <w:p>
      <w:pPr>
        <w:pStyle w:val="ListParagraph"/>
        <w:numPr>
          <w:ilvl w:val="0"/>
          <w:numId w:val="3"/>
        </w:numPr>
        <w:spacing w:after="60" w:before="40"/>
      </w:pPr>
      <w:r>
        <w:rPr>
          <w:rFonts w:ascii="Arial" w:cs="Arial" w:eastAsia="Arial" w:hAnsi="Arial"/>
          <w:color w:val="475569"/>
          <w:sz w:val="22"/>
          <w:szCs w:val="22"/>
        </w:rPr>
        <w:t xml:space="preserve">Route Guard (PrivateRoute) memproteksi setiap halaman. Akses tanpa token atau dengan token kadaluarsa akan dialihkan ke Login.</w:t>
      </w:r>
    </w:p>
    <w:p>
      <w:pPr>
        <w:pStyle w:val="Heading2"/>
        <w:spacing w:after="100" w:before="360"/>
      </w:pPr>
      <w:r>
        <w:rPr>
          <w:rFonts w:ascii="Arial" w:cs="Arial" w:eastAsia="Arial" w:hAnsi="Arial"/>
          <w:b/>
          <w:bCs/>
          <w:color w:val="1A56DB"/>
          <w:sz w:val="28"/>
          <w:szCs w:val="28"/>
        </w:rPr>
        <w:t xml:space="preserve">3.2 Fase 2 — Setup Data Master (Admin)</w:t>
      </w:r>
    </w:p>
    <w:p>
      <w:pPr>
        <w:spacing w:after="100" w:before="60"/>
      </w:pPr>
      <w:r>
        <w:rPr>
          <w:rFonts w:ascii="Arial" w:cs="Arial" w:eastAsia="Arial" w:hAnsi="Arial"/>
          <w:color w:val="475569"/>
          <w:sz w:val="22"/>
          <w:szCs w:val="22"/>
        </w:rPr>
        <w:t xml:space="preserve">Sebelum aset dapat diinput, Administrator harus menyiapkan data referensi yang menjadi fondasi konsistensi data di seluruh sistem. Data master ini bersifat terpusat dan digunakan sebagai pilihan dropdown pada form-form lain.</w:t>
      </w:r>
    </w:p>
    <w:p>
      <w:pPr>
        <w:spacing w:after="120" w:before="80"/>
      </w:pPr>
    </w:p>
    <w:p>
      <w:pPr>
        <w:pStyle w:val="ListParagraph"/>
        <w:numPr>
          <w:ilvl w:val="0"/>
          <w:numId w:val="2"/>
        </w:numPr>
        <w:spacing w:after="60" w:before="40"/>
      </w:pPr>
      <w:r>
        <w:rPr>
          <w:rFonts w:ascii="Arial" w:cs="Arial" w:eastAsia="Arial" w:hAnsi="Arial"/>
          <w:color w:val="475569"/>
          <w:sz w:val="22"/>
          <w:szCs w:val="22"/>
        </w:rPr>
        <w:t xml:space="preserve">Kategori Aset: Klasifikasi aset (contoh: Elektronik, Furnitur, Kendaraan). Digunakan untuk filtering dan pelaporan.</w:t>
      </w:r>
    </w:p>
    <w:p>
      <w:pPr>
        <w:pStyle w:val="ListParagraph"/>
        <w:numPr>
          <w:ilvl w:val="0"/>
          <w:numId w:val="2"/>
        </w:numPr>
        <w:spacing w:after="60" w:before="40"/>
      </w:pPr>
      <w:r>
        <w:rPr>
          <w:rFonts w:ascii="Arial" w:cs="Arial" w:eastAsia="Arial" w:hAnsi="Arial"/>
          <w:color w:val="475569"/>
          <w:sz w:val="22"/>
          <w:szCs w:val="22"/>
        </w:rPr>
        <w:t xml:space="preserve">Lokasi: Gedung, lantai, atau ruangan tempat aset ditempatkan. Mendukung tracking lokasi fisik aset.</w:t>
      </w:r>
    </w:p>
    <w:p>
      <w:pPr>
        <w:pStyle w:val="ListParagraph"/>
        <w:numPr>
          <w:ilvl w:val="0"/>
          <w:numId w:val="2"/>
        </w:numPr>
        <w:spacing w:after="60" w:before="40"/>
      </w:pPr>
      <w:r>
        <w:rPr>
          <w:rFonts w:ascii="Arial" w:cs="Arial" w:eastAsia="Arial" w:hAnsi="Arial"/>
          <w:color w:val="475569"/>
          <w:sz w:val="22"/>
          <w:szCs w:val="22"/>
        </w:rPr>
        <w:t xml:space="preserve">Vendor: Data pemasok atau mitra servis. Digunakan pada pencatatan pengadaan dan riwayat servis aset.</w:t>
      </w:r>
    </w:p>
    <w:p>
      <w:pPr>
        <w:spacing w:after="120" w:before="80"/>
      </w:pPr>
    </w:p>
    <w:p>
      <w:pPr>
        <w:spacing w:after="100" w:before="60"/>
      </w:pPr>
      <w:r>
        <w:rPr>
          <w:rFonts w:ascii="Arial" w:cs="Arial" w:eastAsia="Arial" w:hAnsi="Arial"/>
          <w:color w:val="475569"/>
          <w:sz w:val="22"/>
          <w:szCs w:val="22"/>
        </w:rPr>
        <w:t xml:space="preserve">Setiap entitas data master memiliki operasi CRUD penuh yang hanya dapat diakses oleh Administrator. Perubahan pada data master tidak bersifat retroaktif — aset yang sudah terdaftar menggunakan nilai lama tidak akan terpengaruh secara otomatis.</w:t>
      </w:r>
    </w:p>
    <w:p>
      <w:pPr>
        <w:pStyle w:val="Heading2"/>
        <w:spacing w:after="100" w:before="360"/>
      </w:pPr>
      <w:r>
        <w:rPr>
          <w:rFonts w:ascii="Arial" w:cs="Arial" w:eastAsia="Arial" w:hAnsi="Arial"/>
          <w:b/>
          <w:bCs/>
          <w:color w:val="1A56DB"/>
          <w:sz w:val="28"/>
          <w:szCs w:val="28"/>
        </w:rPr>
        <w:t xml:space="preserve">3.3 Fase 3 — Registrasi &amp; Inventarisasi Aset</w:t>
      </w:r>
    </w:p>
    <w:p>
      <w:pPr>
        <w:spacing w:after="100" w:before="60"/>
      </w:pPr>
      <w:r>
        <w:rPr>
          <w:rFonts w:ascii="Arial" w:cs="Arial" w:eastAsia="Arial" w:hAnsi="Arial"/>
          <w:color w:val="475569"/>
          <w:sz w:val="22"/>
          <w:szCs w:val="22"/>
        </w:rPr>
        <w:t xml:space="preserve">Proses inventarisasi adalah inti dari AssetFlow. Setiap unit fisik yang masuk ke dalam sistem menerima identitas digital unik yang memungkinkan pelacakan individual.</w:t>
      </w:r>
    </w:p>
    <w:p>
      <w:pPr>
        <w:spacing w:after="120" w:before="80"/>
      </w:pPr>
    </w:p>
    <w:p>
      <w:pPr>
        <w:pStyle w:val="ListParagraph"/>
        <w:numPr>
          <w:ilvl w:val="0"/>
          <w:numId w:val="3"/>
        </w:numPr>
        <w:spacing w:after="60" w:before="40"/>
      </w:pPr>
      <w:r>
        <w:rPr>
          <w:rFonts w:ascii="Arial" w:cs="Arial" w:eastAsia="Arial" w:hAnsi="Arial"/>
          <w:color w:val="475569"/>
          <w:sz w:val="22"/>
          <w:szCs w:val="22"/>
        </w:rPr>
        <w:t xml:space="preserve">Admin membuka menu Assets &gt; Tambah Aset Baru.</w:t>
      </w:r>
    </w:p>
    <w:p>
      <w:pPr>
        <w:pStyle w:val="ListParagraph"/>
        <w:numPr>
          <w:ilvl w:val="0"/>
          <w:numId w:val="3"/>
        </w:numPr>
        <w:spacing w:after="60" w:before="40"/>
      </w:pPr>
      <w:r>
        <w:rPr>
          <w:rFonts w:ascii="Arial" w:cs="Arial" w:eastAsia="Arial" w:hAnsi="Arial"/>
          <w:color w:val="475569"/>
          <w:sz w:val="22"/>
          <w:szCs w:val="22"/>
        </w:rPr>
        <w:t xml:space="preserve">Formulir diisi dengan detail: Nama Aset, Kategori, Lokasi, Vendor, Merk, Nomor Seri, Harga Perolehan, dan Tanggal Pengadaan.</w:t>
      </w:r>
    </w:p>
    <w:p>
      <w:pPr>
        <w:pStyle w:val="ListParagraph"/>
        <w:numPr>
          <w:ilvl w:val="0"/>
          <w:numId w:val="3"/>
        </w:numPr>
        <w:spacing w:after="60" w:before="40"/>
      </w:pPr>
      <w:r>
        <w:rPr>
          <w:rFonts w:ascii="Arial" w:cs="Arial" w:eastAsia="Arial" w:hAnsi="Arial"/>
          <w:color w:val="475569"/>
          <w:sz w:val="22"/>
          <w:szCs w:val="22"/>
        </w:rPr>
        <w:t xml:space="preserve">Sistem backend menghasilkan Unique ID (UUID) untuk setiap aset yang terdaftar.</w:t>
      </w:r>
    </w:p>
    <w:p>
      <w:pPr>
        <w:pStyle w:val="ListParagraph"/>
        <w:numPr>
          <w:ilvl w:val="0"/>
          <w:numId w:val="3"/>
        </w:numPr>
        <w:spacing w:after="60" w:before="40"/>
      </w:pPr>
      <w:r>
        <w:rPr>
          <w:rFonts w:ascii="Arial" w:cs="Arial" w:eastAsia="Arial" w:hAnsi="Arial"/>
          <w:color w:val="475569"/>
          <w:sz w:val="22"/>
          <w:szCs w:val="22"/>
        </w:rPr>
        <w:t xml:space="preserve">Status aset secara default diset ke Tersedia (Available).</w:t>
      </w:r>
    </w:p>
    <w:p>
      <w:pPr>
        <w:pStyle w:val="ListParagraph"/>
        <w:numPr>
          <w:ilvl w:val="0"/>
          <w:numId w:val="3"/>
        </w:numPr>
        <w:spacing w:after="60" w:before="40"/>
      </w:pPr>
      <w:r>
        <w:rPr>
          <w:rFonts w:ascii="Arial" w:cs="Arial" w:eastAsia="Arial" w:hAnsi="Arial"/>
          <w:color w:val="475569"/>
          <w:sz w:val="22"/>
          <w:szCs w:val="22"/>
        </w:rPr>
        <w:t xml:space="preserve">Data aset tersimpan dan langsung terlihat di halaman daftar inventaris.</w:t>
      </w:r>
    </w:p>
    <w:p>
      <w:pPr>
        <w:spacing w:after="120" w:before="80"/>
      </w:pPr>
    </w:p>
    <w:p>
      <w:pPr>
        <w:pBdr>
          <w:top w:val="single" w:color="1A56DB" w:sz="1"/>
          <w:left w:val="single" w:color="1A56DB" w:sz="12"/>
          <w:bottom w:val="single" w:color="1A56DB" w:sz="1"/>
          <w:right w:val="single" w:color="1A56DB" w:sz="1"/>
        </w:pBdr>
        <w:spacing w:after="80" w:before="80"/>
        <w:ind w:left="360" w:right="200"/>
      </w:pPr>
      <w:r>
        <w:rPr>
          <w:rFonts w:ascii="Arial" w:cs="Arial" w:eastAsia="Arial" w:hAnsi="Arial"/>
          <w:color w:val="0E2D6B"/>
          <w:sz w:val="21"/>
          <w:szCs w:val="21"/>
        </w:rPr>
        <w:t xml:space="preserve">Penting: Nomor Seri bersifat unik per aset. Sistem akan menolak duplikasi Nomor Seri untuk menjaga integritas data inventaris.</w:t>
      </w:r>
    </w:p>
    <w:p>
      <w:pPr>
        <w:pStyle w:val="Heading2"/>
        <w:spacing w:after="100" w:before="360"/>
      </w:pPr>
      <w:r>
        <w:rPr>
          <w:rFonts w:ascii="Arial" w:cs="Arial" w:eastAsia="Arial" w:hAnsi="Arial"/>
          <w:b/>
          <w:bCs/>
          <w:color w:val="1A56DB"/>
          <w:sz w:val="28"/>
          <w:szCs w:val="28"/>
        </w:rPr>
        <w:t xml:space="preserve">3.4 Fase 4 — Proses Reservasi (Check-out &amp; Check-in)</w:t>
      </w:r>
    </w:p>
    <w:p>
      <w:pPr>
        <w:spacing w:after="100" w:before="60"/>
      </w:pPr>
      <w:r>
        <w:rPr>
          <w:rFonts w:ascii="Arial" w:cs="Arial" w:eastAsia="Arial" w:hAnsi="Arial"/>
          <w:color w:val="475569"/>
          <w:sz w:val="22"/>
          <w:szCs w:val="22"/>
        </w:rPr>
        <w:t xml:space="preserve">Alur reservasi adalah jantung operasional harian AssetFlow. Proses ini melibatkan dua aktor: User/Staff yang membuat permintaan dan Administrator yang melakukan otorisasi.</w:t>
      </w:r>
    </w:p>
    <w:p>
      <w:pPr>
        <w:spacing w:after="120" w:before="80"/>
      </w:pPr>
    </w:p>
    <w:p>
      <w:pPr>
        <w:pStyle w:val="Heading3"/>
        <w:spacing w:after="80" w:before="240"/>
      </w:pPr>
      <w:r>
        <w:rPr>
          <w:rFonts w:ascii="Arial" w:cs="Arial" w:eastAsia="Arial" w:hAnsi="Arial"/>
          <w:b/>
          <w:bCs/>
          <w:color w:val="0E2D6B"/>
          <w:sz w:val="24"/>
          <w:szCs w:val="24"/>
        </w:rPr>
        <w:t xml:space="preserve">Alur Pengajuan (User/Staff):</w:t>
      </w:r>
    </w:p>
    <w:p>
      <w:pPr>
        <w:pStyle w:val="ListParagraph"/>
        <w:numPr>
          <w:ilvl w:val="0"/>
          <w:numId w:val="3"/>
        </w:numPr>
        <w:spacing w:after="60" w:before="40"/>
      </w:pPr>
      <w:r>
        <w:rPr>
          <w:rFonts w:ascii="Arial" w:cs="Arial" w:eastAsia="Arial" w:hAnsi="Arial"/>
          <w:color w:val="475569"/>
          <w:sz w:val="22"/>
          <w:szCs w:val="22"/>
        </w:rPr>
        <w:t xml:space="preserve">User mencari aset yang dibutuhkan melalui fitur Discovery &amp; Search (filter berdasarkan kategori, nama, atau lokasi).</w:t>
      </w:r>
    </w:p>
    <w:p>
      <w:pPr>
        <w:pStyle w:val="ListParagraph"/>
        <w:numPr>
          <w:ilvl w:val="0"/>
          <w:numId w:val="3"/>
        </w:numPr>
        <w:spacing w:after="60" w:before="40"/>
      </w:pPr>
      <w:r>
        <w:rPr>
          <w:rFonts w:ascii="Arial" w:cs="Arial" w:eastAsia="Arial" w:hAnsi="Arial"/>
          <w:color w:val="475569"/>
          <w:sz w:val="22"/>
          <w:szCs w:val="22"/>
        </w:rPr>
        <w:t xml:space="preserve">User memilih aset dengan status Tersedia dan mengklik Ajukan Peminjaman.</w:t>
      </w:r>
    </w:p>
    <w:p>
      <w:pPr>
        <w:pStyle w:val="ListParagraph"/>
        <w:numPr>
          <w:ilvl w:val="0"/>
          <w:numId w:val="3"/>
        </w:numPr>
        <w:spacing w:after="60" w:before="40"/>
      </w:pPr>
      <w:r>
        <w:rPr>
          <w:rFonts w:ascii="Arial" w:cs="Arial" w:eastAsia="Arial" w:hAnsi="Arial"/>
          <w:color w:val="475569"/>
          <w:sz w:val="22"/>
          <w:szCs w:val="22"/>
        </w:rPr>
        <w:t xml:space="preserve">User mengisi formulir reservasi: tanggal mulai, tanggal selesai, dan tujuan penggunaan.</w:t>
      </w:r>
    </w:p>
    <w:p>
      <w:pPr>
        <w:pStyle w:val="ListParagraph"/>
        <w:numPr>
          <w:ilvl w:val="0"/>
          <w:numId w:val="3"/>
        </w:numPr>
        <w:spacing w:after="60" w:before="40"/>
      </w:pPr>
      <w:r>
        <w:rPr>
          <w:rFonts w:ascii="Arial" w:cs="Arial" w:eastAsia="Arial" w:hAnsi="Arial"/>
          <w:color w:val="475569"/>
          <w:sz w:val="22"/>
          <w:szCs w:val="22"/>
        </w:rPr>
        <w:t xml:space="preserve">Sistem mengirim notifikasi permintaan kepada Administrator.</w:t>
      </w:r>
    </w:p>
    <w:p>
      <w:pPr>
        <w:pStyle w:val="ListParagraph"/>
        <w:numPr>
          <w:ilvl w:val="0"/>
          <w:numId w:val="3"/>
        </w:numPr>
        <w:spacing w:after="60" w:before="40"/>
      </w:pPr>
      <w:r>
        <w:rPr>
          <w:rFonts w:ascii="Arial" w:cs="Arial" w:eastAsia="Arial" w:hAnsi="Arial"/>
          <w:color w:val="475569"/>
          <w:sz w:val="22"/>
          <w:szCs w:val="22"/>
        </w:rPr>
        <w:t xml:space="preserve">Status aset berubah menjadi Menunggu Persetujuan (Pending).</w:t>
      </w:r>
    </w:p>
    <w:p>
      <w:pPr>
        <w:spacing w:after="120" w:before="100"/>
      </w:pPr>
    </w:p>
    <w:p>
      <w:pPr>
        <w:pStyle w:val="Heading3"/>
        <w:spacing w:after="80" w:before="240"/>
      </w:pPr>
      <w:r>
        <w:rPr>
          <w:rFonts w:ascii="Arial" w:cs="Arial" w:eastAsia="Arial" w:hAnsi="Arial"/>
          <w:b/>
          <w:bCs/>
          <w:color w:val="0E2D6B"/>
          <w:sz w:val="24"/>
          <w:szCs w:val="24"/>
        </w:rPr>
        <w:t xml:space="preserve">Alur Otorisasi (Administrator):</w:t>
      </w:r>
    </w:p>
    <w:p>
      <w:pPr>
        <w:pStyle w:val="ListParagraph"/>
        <w:numPr>
          <w:ilvl w:val="0"/>
          <w:numId w:val="3"/>
        </w:numPr>
        <w:spacing w:after="60" w:before="40"/>
      </w:pPr>
      <w:r>
        <w:rPr>
          <w:rFonts w:ascii="Arial" w:cs="Arial" w:eastAsia="Arial" w:hAnsi="Arial"/>
          <w:color w:val="475569"/>
          <w:sz w:val="22"/>
          <w:szCs w:val="22"/>
        </w:rPr>
        <w:t xml:space="preserve">Admin menerima notifikasi permintaan baru di dashboard.</w:t>
      </w:r>
    </w:p>
    <w:p>
      <w:pPr>
        <w:pStyle w:val="ListParagraph"/>
        <w:numPr>
          <w:ilvl w:val="0"/>
          <w:numId w:val="3"/>
        </w:numPr>
        <w:spacing w:after="60" w:before="40"/>
      </w:pPr>
      <w:r>
        <w:rPr>
          <w:rFonts w:ascii="Arial" w:cs="Arial" w:eastAsia="Arial" w:hAnsi="Arial"/>
          <w:color w:val="475569"/>
          <w:sz w:val="22"/>
          <w:szCs w:val="22"/>
        </w:rPr>
        <w:t xml:space="preserve">Admin meninjau detail permintaan: pemohon, aset, dan periode pemakaian.</w:t>
      </w:r>
    </w:p>
    <w:p>
      <w:pPr>
        <w:pStyle w:val="ListParagraph"/>
        <w:numPr>
          <w:ilvl w:val="0"/>
          <w:numId w:val="3"/>
        </w:numPr>
        <w:spacing w:after="60" w:before="40"/>
      </w:pPr>
      <w:r>
        <w:rPr>
          <w:rFonts w:ascii="Arial" w:cs="Arial" w:eastAsia="Arial" w:hAnsi="Arial"/>
          <w:color w:val="475569"/>
          <w:sz w:val="22"/>
          <w:szCs w:val="22"/>
        </w:rPr>
        <w:t xml:space="preserve">Admin dapat Menyetujui (Approve) atau Menolak (Reject) permintaan.</w:t>
      </w:r>
    </w:p>
    <w:p>
      <w:pPr>
        <w:pStyle w:val="ListParagraph"/>
        <w:numPr>
          <w:ilvl w:val="0"/>
          <w:numId w:val="3"/>
        </w:numPr>
        <w:spacing w:after="60" w:before="40"/>
      </w:pPr>
      <w:r>
        <w:rPr>
          <w:rFonts w:ascii="Arial" w:cs="Arial" w:eastAsia="Arial" w:hAnsi="Arial"/>
          <w:color w:val="475569"/>
          <w:sz w:val="22"/>
          <w:szCs w:val="22"/>
        </w:rPr>
        <w:t xml:space="preserve">Jika disetujui: status aset berubah ke Dipinjam, log Check-out dibuat, dan notifikasi dikirim ke User.</w:t>
      </w:r>
    </w:p>
    <w:p>
      <w:pPr>
        <w:pStyle w:val="ListParagraph"/>
        <w:numPr>
          <w:ilvl w:val="0"/>
          <w:numId w:val="3"/>
        </w:numPr>
        <w:spacing w:after="60" w:before="40"/>
      </w:pPr>
      <w:r>
        <w:rPr>
          <w:rFonts w:ascii="Arial" w:cs="Arial" w:eastAsia="Arial" w:hAnsi="Arial"/>
          <w:color w:val="475569"/>
          <w:sz w:val="22"/>
          <w:szCs w:val="22"/>
        </w:rPr>
        <w:t xml:space="preserve">Jika ditolak: status kembali ke Tersedia, dan alasan penolakan dikirimkan ke User.</w:t>
      </w:r>
    </w:p>
    <w:p>
      <w:pPr>
        <w:spacing w:after="120" w:before="100"/>
      </w:pPr>
    </w:p>
    <w:p>
      <w:pPr>
        <w:pStyle w:val="Heading3"/>
        <w:spacing w:after="80" w:before="240"/>
      </w:pPr>
      <w:r>
        <w:rPr>
          <w:rFonts w:ascii="Arial" w:cs="Arial" w:eastAsia="Arial" w:hAnsi="Arial"/>
          <w:b/>
          <w:bCs/>
          <w:color w:val="0E2D6B"/>
          <w:sz w:val="24"/>
          <w:szCs w:val="24"/>
        </w:rPr>
        <w:t xml:space="preserve">Proses Pengembalian (Check-in):</w:t>
      </w:r>
    </w:p>
    <w:p>
      <w:pPr>
        <w:pStyle w:val="ListParagraph"/>
        <w:numPr>
          <w:ilvl w:val="0"/>
          <w:numId w:val="3"/>
        </w:numPr>
        <w:spacing w:after="60" w:before="40"/>
      </w:pPr>
      <w:r>
        <w:rPr>
          <w:rFonts w:ascii="Arial" w:cs="Arial" w:eastAsia="Arial" w:hAnsi="Arial"/>
          <w:color w:val="475569"/>
          <w:sz w:val="22"/>
          <w:szCs w:val="22"/>
        </w:rPr>
        <w:t xml:space="preserve">User menyelesaikan penggunaan dan melaporkan pengembalian aset.</w:t>
      </w:r>
    </w:p>
    <w:p>
      <w:pPr>
        <w:pStyle w:val="ListParagraph"/>
        <w:numPr>
          <w:ilvl w:val="0"/>
          <w:numId w:val="3"/>
        </w:numPr>
        <w:spacing w:after="60" w:before="40"/>
      </w:pPr>
      <w:r>
        <w:rPr>
          <w:rFonts w:ascii="Arial" w:cs="Arial" w:eastAsia="Arial" w:hAnsi="Arial"/>
          <w:color w:val="475569"/>
          <w:sz w:val="22"/>
          <w:szCs w:val="22"/>
        </w:rPr>
        <w:t xml:space="preserve">User memperbarui kondisi aset pasca penggunaan (Baik / Perlu Servis / Rusak).</w:t>
      </w:r>
    </w:p>
    <w:p>
      <w:pPr>
        <w:pStyle w:val="ListParagraph"/>
        <w:numPr>
          <w:ilvl w:val="0"/>
          <w:numId w:val="3"/>
        </w:numPr>
        <w:spacing w:after="60" w:before="40"/>
      </w:pPr>
      <w:r>
        <w:rPr>
          <w:rFonts w:ascii="Arial" w:cs="Arial" w:eastAsia="Arial" w:hAnsi="Arial"/>
          <w:color w:val="475569"/>
          <w:sz w:val="22"/>
          <w:szCs w:val="22"/>
        </w:rPr>
        <w:t xml:space="preserve">Admin mengkonfirmasi penerimaan fisik dan menutup siklus reservasi.</w:t>
      </w:r>
    </w:p>
    <w:p>
      <w:pPr>
        <w:pStyle w:val="ListParagraph"/>
        <w:numPr>
          <w:ilvl w:val="0"/>
          <w:numId w:val="3"/>
        </w:numPr>
        <w:spacing w:after="60" w:before="40"/>
      </w:pPr>
      <w:r>
        <w:rPr>
          <w:rFonts w:ascii="Arial" w:cs="Arial" w:eastAsia="Arial" w:hAnsi="Arial"/>
          <w:color w:val="475569"/>
          <w:sz w:val="22"/>
          <w:szCs w:val="22"/>
        </w:rPr>
        <w:t xml:space="preserve">Status aset kembali ke Tersedia dan riwayat transaksi tersimpan di log.</w:t>
      </w:r>
    </w:p>
    <w:p>
      <w:pPr>
        <w:pStyle w:val="Heading2"/>
        <w:spacing w:after="100" w:before="360"/>
      </w:pPr>
      <w:r>
        <w:rPr>
          <w:rFonts w:ascii="Arial" w:cs="Arial" w:eastAsia="Arial" w:hAnsi="Arial"/>
          <w:b/>
          <w:bCs/>
          <w:color w:val="1A56DB"/>
          <w:sz w:val="28"/>
          <w:szCs w:val="28"/>
        </w:rPr>
        <w:t xml:space="preserve">3.5 Fase 5 — Manajemen Kondisi &amp; Pemeliharaan</w:t>
      </w:r>
    </w:p>
    <w:p>
      <w:pPr>
        <w:spacing w:after="100" w:before="60"/>
      </w:pPr>
      <w:r>
        <w:rPr>
          <w:rFonts w:ascii="Arial" w:cs="Arial" w:eastAsia="Arial" w:hAnsi="Arial"/>
          <w:color w:val="475569"/>
          <w:sz w:val="22"/>
          <w:szCs w:val="22"/>
        </w:rPr>
        <w:t xml:space="preserve">Sistem menyediakan mekanisme untuk melacak kondisi fisik setiap aset sepanjang masa pakainya, memastikan aset selalu dalam kondisi layak operasional.</w:t>
      </w:r>
    </w:p>
    <w:p>
      <w:pPr>
        <w:spacing w:after="120" w:before="80"/>
      </w:pPr>
    </w:p>
    <w:p>
      <w:pPr>
        <w:pStyle w:val="ListParagraph"/>
        <w:numPr>
          <w:ilvl w:val="0"/>
          <w:numId w:val="2"/>
        </w:numPr>
        <w:spacing w:after="60" w:before="40"/>
      </w:pPr>
      <w:r>
        <w:rPr>
          <w:rFonts w:ascii="Arial" w:cs="Arial" w:eastAsia="Arial" w:hAnsi="Arial"/>
          <w:color w:val="475569"/>
          <w:sz w:val="22"/>
          <w:szCs w:val="22"/>
        </w:rPr>
        <w:t xml:space="preserve">Baik (Good): Aset dalam kondisi prima, siap digunakan.</w:t>
      </w:r>
    </w:p>
    <w:p>
      <w:pPr>
        <w:pStyle w:val="ListParagraph"/>
        <w:numPr>
          <w:ilvl w:val="0"/>
          <w:numId w:val="2"/>
        </w:numPr>
        <w:spacing w:after="60" w:before="40"/>
      </w:pPr>
      <w:r>
        <w:rPr>
          <w:rFonts w:ascii="Arial" w:cs="Arial" w:eastAsia="Arial" w:hAnsi="Arial"/>
          <w:color w:val="475569"/>
          <w:sz w:val="22"/>
          <w:szCs w:val="22"/>
        </w:rPr>
        <w:t xml:space="preserve">Butuh Servis (Needs Service): Aset masih berfungsi tetapi memerlukan pengecekan rutin atau perbaikan minor. Aset tetap dapat dipinjam.</w:t>
      </w:r>
    </w:p>
    <w:p>
      <w:pPr>
        <w:pStyle w:val="ListParagraph"/>
        <w:numPr>
          <w:ilvl w:val="0"/>
          <w:numId w:val="2"/>
        </w:numPr>
        <w:spacing w:after="60" w:before="40"/>
      </w:pPr>
      <w:r>
        <w:rPr>
          <w:rFonts w:ascii="Arial" w:cs="Arial" w:eastAsia="Arial" w:hAnsi="Arial"/>
          <w:color w:val="475569"/>
          <w:sz w:val="22"/>
          <w:szCs w:val="22"/>
        </w:rPr>
        <w:t xml:space="preserve">Rusak (Damaged): Aset tidak berfungsi dan dikecualikan dari sistem reservasi hingga selesai diperbaiki.</w:t>
      </w:r>
    </w:p>
    <w:p>
      <w:pPr>
        <w:pStyle w:val="ListParagraph"/>
        <w:numPr>
          <w:ilvl w:val="0"/>
          <w:numId w:val="2"/>
        </w:numPr>
        <w:spacing w:after="60" w:before="40"/>
      </w:pPr>
      <w:r>
        <w:rPr>
          <w:rFonts w:ascii="Arial" w:cs="Arial" w:eastAsia="Arial" w:hAnsi="Arial"/>
          <w:color w:val="475569"/>
          <w:sz w:val="22"/>
          <w:szCs w:val="22"/>
        </w:rPr>
        <w:t xml:space="preserve">Dalam Perbaikan (Under Maintenance): Aset sedang dalam proses servis oleh vendor. Tidak tersedia untuk dipinjam.</w:t>
      </w:r>
    </w:p>
    <w:p>
      <w:pPr>
        <w:spacing w:after="120" w:before="80"/>
      </w:pPr>
    </w:p>
    <w:p>
      <w:pPr>
        <w:spacing w:after="100" w:before="60"/>
      </w:pPr>
      <w:r>
        <w:rPr>
          <w:rFonts w:ascii="Arial" w:cs="Arial" w:eastAsia="Arial" w:hAnsi="Arial"/>
          <w:color w:val="475569"/>
          <w:sz w:val="22"/>
          <w:szCs w:val="22"/>
        </w:rPr>
        <w:t xml:space="preserve">Setiap perubahan kondisi tercatat dalam log aset beserta timestamp dan identitas pengguna yang melakukan pembaruan, menciptakan jejak audit yang lengkap.</w:t>
      </w:r>
    </w:p>
    <w:p>
      <w:pPr>
        <w:pStyle w:val="Heading2"/>
        <w:spacing w:after="100" w:before="360"/>
      </w:pPr>
      <w:r>
        <w:rPr>
          <w:rFonts w:ascii="Arial" w:cs="Arial" w:eastAsia="Arial" w:hAnsi="Arial"/>
          <w:b/>
          <w:bCs/>
          <w:color w:val="1A56DB"/>
          <w:sz w:val="28"/>
          <w:szCs w:val="28"/>
        </w:rPr>
        <w:t xml:space="preserve">3.6 Fase 6 — Dashboard Analytics &amp; Pelaporan</w:t>
      </w:r>
    </w:p>
    <w:p>
      <w:pPr>
        <w:spacing w:after="100" w:before="60"/>
      </w:pPr>
      <w:r>
        <w:rPr>
          <w:rFonts w:ascii="Arial" w:cs="Arial" w:eastAsia="Arial" w:hAnsi="Arial"/>
          <w:color w:val="475569"/>
          <w:sz w:val="22"/>
          <w:szCs w:val="22"/>
        </w:rPr>
        <w:t xml:space="preserve">Dashboard Analytics menyediakan visibilitas menyeluruh atas kondisi inventaris dalam bentuk visualisasi data yang interaktif, membantu manajemen dalam pengambilan keputusan strategis.</w:t>
      </w:r>
    </w:p>
    <w:p>
      <w:pPr>
        <w:spacing w:after="120" w:before="80"/>
      </w:pPr>
    </w:p>
    <w:p>
      <w:pPr>
        <w:pStyle w:val="ListParagraph"/>
        <w:numPr>
          <w:ilvl w:val="0"/>
          <w:numId w:val="2"/>
        </w:numPr>
        <w:spacing w:after="60" w:before="40"/>
      </w:pPr>
      <w:r>
        <w:rPr>
          <w:rFonts w:ascii="Arial" w:cs="Arial" w:eastAsia="Arial" w:hAnsi="Arial"/>
          <w:color w:val="475569"/>
          <w:sz w:val="22"/>
          <w:szCs w:val="22"/>
        </w:rPr>
        <w:t xml:space="preserve">Total Nilai Aset: Kalkulasi agregat dari nilai pengadaan seluruh aset aktif.</w:t>
      </w:r>
    </w:p>
    <w:p>
      <w:pPr>
        <w:pStyle w:val="ListParagraph"/>
        <w:numPr>
          <w:ilvl w:val="0"/>
          <w:numId w:val="2"/>
        </w:numPr>
        <w:spacing w:after="60" w:before="40"/>
      </w:pPr>
      <w:r>
        <w:rPr>
          <w:rFonts w:ascii="Arial" w:cs="Arial" w:eastAsia="Arial" w:hAnsi="Arial"/>
          <w:color w:val="475569"/>
          <w:sz w:val="22"/>
          <w:szCs w:val="22"/>
        </w:rPr>
        <w:t xml:space="preserve">Distribusi Lokasi: Diagram donut atau bar yang menampilkan sebaran aset per lokasi/gedung.</w:t>
      </w:r>
    </w:p>
    <w:p>
      <w:pPr>
        <w:pStyle w:val="ListParagraph"/>
        <w:numPr>
          <w:ilvl w:val="0"/>
          <w:numId w:val="2"/>
        </w:numPr>
        <w:spacing w:after="60" w:before="40"/>
      </w:pPr>
      <w:r>
        <w:rPr>
          <w:rFonts w:ascii="Arial" w:cs="Arial" w:eastAsia="Arial" w:hAnsi="Arial"/>
          <w:color w:val="475569"/>
          <w:sz w:val="22"/>
          <w:szCs w:val="22"/>
        </w:rPr>
        <w:t xml:space="preserve">Status Pemeliharaan: Proporsi aset berdasarkan kondisi (Baik, Servis, Rusak).</w:t>
      </w:r>
    </w:p>
    <w:p>
      <w:pPr>
        <w:pStyle w:val="ListParagraph"/>
        <w:numPr>
          <w:ilvl w:val="0"/>
          <w:numId w:val="2"/>
        </w:numPr>
        <w:spacing w:after="60" w:before="40"/>
      </w:pPr>
      <w:r>
        <w:rPr>
          <w:rFonts w:ascii="Arial" w:cs="Arial" w:eastAsia="Arial" w:hAnsi="Arial"/>
          <w:color w:val="475569"/>
          <w:sz w:val="22"/>
          <w:szCs w:val="22"/>
        </w:rPr>
        <w:t xml:space="preserve">Tren Reservasi: Grafik garis yang menampilkan volume peminjaman per periode.</w:t>
      </w:r>
    </w:p>
    <w:p>
      <w:pPr>
        <w:pStyle w:val="ListParagraph"/>
        <w:numPr>
          <w:ilvl w:val="0"/>
          <w:numId w:val="2"/>
        </w:numPr>
        <w:spacing w:after="60" w:before="40"/>
      </w:pPr>
      <w:r>
        <w:rPr>
          <w:rFonts w:ascii="Arial" w:cs="Arial" w:eastAsia="Arial" w:hAnsi="Arial"/>
          <w:color w:val="475569"/>
          <w:sz w:val="22"/>
          <w:szCs w:val="22"/>
        </w:rPr>
        <w:t xml:space="preserve">Aset Paling Sering Dipinjam: Ranking aset berdasarkan frekuensi penggunaan.</w:t>
      </w:r>
    </w:p>
    <w:p>
      <w:pPr>
        <w:pStyle w:val="ListParagraph"/>
        <w:numPr>
          <w:ilvl w:val="0"/>
          <w:numId w:val="2"/>
        </w:numPr>
        <w:spacing w:after="60" w:before="40"/>
      </w:pPr>
      <w:r>
        <w:rPr>
          <w:rFonts w:ascii="Arial" w:cs="Arial" w:eastAsia="Arial" w:hAnsi="Arial"/>
          <w:color w:val="475569"/>
          <w:sz w:val="22"/>
          <w:szCs w:val="22"/>
        </w:rPr>
        <w:t xml:space="preserve">Permintaan Pending: Jumlah reservasi yang menunggu otorisasi Admin.</w:t>
      </w:r>
    </w:p>
    <w:p>
      <w:pPr>
        <w:spacing w:after="120" w:before="200"/>
      </w:pPr>
    </w:p>
    <w:p>
      <w:r>
        <w:br w:type="page"/>
      </w:r>
    </w:p>
    <w:p>
      <w:pPr>
        <w:pStyle w:val="Heading1"/>
        <w:spacing w:after="120" w:before="480"/>
      </w:pPr>
      <w:r>
        <w:rPr>
          <w:rFonts w:ascii="Arial" w:cs="Arial" w:eastAsia="Arial" w:hAnsi="Arial"/>
          <w:b/>
          <w:bCs/>
          <w:color w:val="0E2D6B"/>
          <w:sz w:val="36"/>
          <w:szCs w:val="36"/>
        </w:rPr>
        <w:t xml:space="preserve">4. Manajemen Pengguna &amp; Peran</w:t>
      </w:r>
    </w:p>
    <w:p>
      <w:pPr>
        <w:pBdr>
          <w:bottom w:val="single" w:color="1A56DB" w:sz="6" w:space="1"/>
        </w:pBdr>
        <w:spacing w:after="240" w:before="0"/>
      </w:pPr>
    </w:p>
    <w:p>
      <w:pPr>
        <w:spacing w:after="100" w:before="60"/>
      </w:pPr>
      <w:r>
        <w:rPr>
          <w:rFonts w:ascii="Arial" w:cs="Arial" w:eastAsia="Arial" w:hAnsi="Arial"/>
          <w:color w:val="475569"/>
          <w:sz w:val="22"/>
          <w:szCs w:val="22"/>
        </w:rPr>
        <w:t xml:space="preserve">AssetFlow menerapkan sistem Role-Based Access Control (RBAC) yang membagi wewenang secara tegas antara dua peran: Administrator dan User/Staff.</w:t>
      </w:r>
    </w:p>
    <w:p>
      <w:pPr>
        <w:spacing w:after="120"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Fitur</w:t>
            </w:r>
          </w:p>
        </w:tc>
        <w:tc>
          <w:tcPr>
            <w:tcW w:type="dxa" w:w="312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Administrator</w:t>
            </w:r>
          </w:p>
        </w:tc>
        <w:tc>
          <w:tcPr>
            <w:tcW w:type="dxa" w:w="312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User / Staff</w:t>
            </w:r>
          </w:p>
        </w:tc>
      </w:tr>
      <w:tr>
        <w:trPr>
          <w:tblHeader w:val="false"/>
        </w:trPr>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Dashboard Analytics</w:t>
            </w:r>
          </w:p>
        </w:tc>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Akses penuh</w:t>
            </w:r>
          </w:p>
        </w:tc>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Terbatas (aset sendiri)</w:t>
            </w:r>
          </w:p>
        </w:tc>
      </w:tr>
      <w:tr>
        <w:trPr>
          <w:tblHeader w:val="false"/>
        </w:trPr>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Manajemen Aset (CRUD)</w:t>
            </w:r>
          </w:p>
        </w:tc>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Ya</w:t>
            </w:r>
          </w:p>
        </w:tc>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Tidak</w:t>
            </w:r>
          </w:p>
        </w:tc>
      </w:tr>
      <w:tr>
        <w:trPr>
          <w:tblHeader w:val="false"/>
        </w:trPr>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Data Master (Kategori, Lokasi, Vendor)</w:t>
            </w:r>
          </w:p>
        </w:tc>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Ya</w:t>
            </w:r>
          </w:p>
        </w:tc>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Tidak</w:t>
            </w:r>
          </w:p>
        </w:tc>
      </w:tr>
      <w:tr>
        <w:trPr>
          <w:tblHeader w:val="false"/>
        </w:trPr>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Request Reservasi (Check-out)</w:t>
            </w:r>
          </w:p>
        </w:tc>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Ya (otorisasi)</w:t>
            </w:r>
          </w:p>
        </w:tc>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Ya (pengajuan)</w:t>
            </w:r>
          </w:p>
        </w:tc>
      </w:tr>
      <w:tr>
        <w:trPr>
          <w:tblHeader w:val="false"/>
        </w:trPr>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Update Kondisi Aset</w:t>
            </w:r>
          </w:p>
        </w:tc>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Ya</w:t>
            </w:r>
          </w:p>
        </w:tc>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Ya (laporan kerusakan)</w:t>
            </w:r>
          </w:p>
        </w:tc>
      </w:tr>
      <w:tr>
        <w:trPr>
          <w:tblHeader w:val="false"/>
        </w:trPr>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Manajemen Pengguna</w:t>
            </w:r>
          </w:p>
        </w:tc>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Ya</w:t>
            </w:r>
          </w:p>
        </w:tc>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Tidak</w:t>
            </w:r>
          </w:p>
        </w:tc>
      </w:tr>
      <w:tr>
        <w:trPr>
          <w:tblHeader w:val="false"/>
        </w:trPr>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Riwayat Peminjaman</w:t>
            </w:r>
          </w:p>
        </w:tc>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Semua pengguna</w:t>
            </w:r>
          </w:p>
        </w:tc>
        <w:tc>
          <w:tcPr>
            <w:tcW w:type="dxa" w:w="312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Milik sendiri</w:t>
            </w:r>
          </w:p>
        </w:tc>
      </w:tr>
      <w:tr>
        <w:trPr>
          <w:tblHeader w:val="false"/>
        </w:trPr>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bCs/>
                <w:color w:val="475569"/>
                <w:sz w:val="21"/>
                <w:szCs w:val="21"/>
              </w:rPr>
              <w:t xml:space="preserve">Ekspor Laporan</w:t>
            </w:r>
          </w:p>
        </w:tc>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Ya</w:t>
            </w:r>
          </w:p>
        </w:tc>
        <w:tc>
          <w:tcPr>
            <w:tcW w:type="dxa" w:w="312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Tidak</w:t>
            </w:r>
          </w:p>
        </w:tc>
      </w:tr>
    </w:tbl>
    <w:p>
      <w:pPr>
        <w:spacing w:after="120" w:before="200"/>
      </w:pPr>
    </w:p>
    <w:p>
      <w:pPr>
        <w:pStyle w:val="Heading2"/>
        <w:spacing w:after="100" w:before="360"/>
      </w:pPr>
      <w:r>
        <w:rPr>
          <w:rFonts w:ascii="Arial" w:cs="Arial" w:eastAsia="Arial" w:hAnsi="Arial"/>
          <w:b/>
          <w:bCs/>
          <w:color w:val="1A56DB"/>
          <w:sz w:val="28"/>
          <w:szCs w:val="28"/>
        </w:rPr>
        <w:t xml:space="preserve">4.1 Manajemen Akun (Admin)</w:t>
      </w:r>
    </w:p>
    <w:p>
      <w:pPr>
        <w:pStyle w:val="ListParagraph"/>
        <w:numPr>
          <w:ilvl w:val="0"/>
          <w:numId w:val="2"/>
        </w:numPr>
        <w:spacing w:after="60" w:before="40"/>
      </w:pPr>
      <w:r>
        <w:rPr>
          <w:rFonts w:ascii="Arial" w:cs="Arial" w:eastAsia="Arial" w:hAnsi="Arial"/>
          <w:color w:val="475569"/>
          <w:sz w:val="22"/>
          <w:szCs w:val="22"/>
        </w:rPr>
        <w:t xml:space="preserve">Membuat akun staff baru dengan email dan peran yang ditetapkan.</w:t>
      </w:r>
    </w:p>
    <w:p>
      <w:pPr>
        <w:pStyle w:val="ListParagraph"/>
        <w:numPr>
          <w:ilvl w:val="0"/>
          <w:numId w:val="2"/>
        </w:numPr>
        <w:spacing w:after="60" w:before="40"/>
      </w:pPr>
      <w:r>
        <w:rPr>
          <w:rFonts w:ascii="Arial" w:cs="Arial" w:eastAsia="Arial" w:hAnsi="Arial"/>
          <w:color w:val="475569"/>
          <w:sz w:val="22"/>
          <w:szCs w:val="22"/>
        </w:rPr>
        <w:t xml:space="preserve">Mengaktifkan atau menonaktifkan akun yang tidak lagi digunakan.</w:t>
      </w:r>
    </w:p>
    <w:p>
      <w:pPr>
        <w:pStyle w:val="ListParagraph"/>
        <w:numPr>
          <w:ilvl w:val="0"/>
          <w:numId w:val="2"/>
        </w:numPr>
        <w:spacing w:after="60" w:before="40"/>
      </w:pPr>
      <w:r>
        <w:rPr>
          <w:rFonts w:ascii="Arial" w:cs="Arial" w:eastAsia="Arial" w:hAnsi="Arial"/>
          <w:color w:val="475569"/>
          <w:sz w:val="22"/>
          <w:szCs w:val="22"/>
        </w:rPr>
        <w:t xml:space="preserve">Mengubah peran pengguna (promosi User menjadi Admin atau sebaliknya).</w:t>
      </w:r>
    </w:p>
    <w:p>
      <w:pPr>
        <w:pStyle w:val="ListParagraph"/>
        <w:numPr>
          <w:ilvl w:val="0"/>
          <w:numId w:val="2"/>
        </w:numPr>
        <w:spacing w:after="60" w:before="40"/>
      </w:pPr>
      <w:r>
        <w:rPr>
          <w:rFonts w:ascii="Arial" w:cs="Arial" w:eastAsia="Arial" w:hAnsi="Arial"/>
          <w:color w:val="475569"/>
          <w:sz w:val="22"/>
          <w:szCs w:val="22"/>
        </w:rPr>
        <w:t xml:space="preserve">Melihat riwayat aktivitas seluruh pengguna untuk keperluan audit.</w:t>
      </w:r>
    </w:p>
    <w:p>
      <w:pPr>
        <w:pStyle w:val="Heading2"/>
        <w:spacing w:after="100" w:before="360"/>
      </w:pPr>
      <w:r>
        <w:rPr>
          <w:rFonts w:ascii="Arial" w:cs="Arial" w:eastAsia="Arial" w:hAnsi="Arial"/>
          <w:b/>
          <w:bCs/>
          <w:color w:val="1A56DB"/>
          <w:sz w:val="28"/>
          <w:szCs w:val="28"/>
        </w:rPr>
        <w:t xml:space="preserve">4.2 Profil Pengguna (User/Staff)</w:t>
      </w:r>
    </w:p>
    <w:p>
      <w:pPr>
        <w:pStyle w:val="ListParagraph"/>
        <w:numPr>
          <w:ilvl w:val="0"/>
          <w:numId w:val="2"/>
        </w:numPr>
        <w:spacing w:after="60" w:before="40"/>
      </w:pPr>
      <w:r>
        <w:rPr>
          <w:rFonts w:ascii="Arial" w:cs="Arial" w:eastAsia="Arial" w:hAnsi="Arial"/>
          <w:color w:val="475569"/>
          <w:sz w:val="22"/>
          <w:szCs w:val="22"/>
        </w:rPr>
        <w:t xml:space="preserve">Melihat dan memperbarui informasi profil pribadi.</w:t>
      </w:r>
    </w:p>
    <w:p>
      <w:pPr>
        <w:pStyle w:val="ListParagraph"/>
        <w:numPr>
          <w:ilvl w:val="0"/>
          <w:numId w:val="2"/>
        </w:numPr>
        <w:spacing w:after="60" w:before="40"/>
      </w:pPr>
      <w:r>
        <w:rPr>
          <w:rFonts w:ascii="Arial" w:cs="Arial" w:eastAsia="Arial" w:hAnsi="Arial"/>
          <w:color w:val="475569"/>
          <w:sz w:val="22"/>
          <w:szCs w:val="22"/>
        </w:rPr>
        <w:t xml:space="preserve">Mengubah password secara mandiri.</w:t>
      </w:r>
    </w:p>
    <w:p>
      <w:pPr>
        <w:pStyle w:val="ListParagraph"/>
        <w:numPr>
          <w:ilvl w:val="0"/>
          <w:numId w:val="2"/>
        </w:numPr>
        <w:spacing w:after="60" w:before="40"/>
      </w:pPr>
      <w:r>
        <w:rPr>
          <w:rFonts w:ascii="Arial" w:cs="Arial" w:eastAsia="Arial" w:hAnsi="Arial"/>
          <w:color w:val="475569"/>
          <w:sz w:val="22"/>
          <w:szCs w:val="22"/>
        </w:rPr>
        <w:t xml:space="preserve">Melihat riwayat peminjaman pribadi dan status aset yang sedang dipinjam.</w:t>
      </w:r>
    </w:p>
    <w:p>
      <w:pPr>
        <w:spacing w:after="120" w:before="200"/>
      </w:pPr>
    </w:p>
    <w:p>
      <w:r>
        <w:br w:type="page"/>
      </w:r>
    </w:p>
    <w:p>
      <w:pPr>
        <w:pStyle w:val="Heading1"/>
        <w:spacing w:after="120" w:before="480"/>
      </w:pPr>
      <w:r>
        <w:rPr>
          <w:rFonts w:ascii="Arial" w:cs="Arial" w:eastAsia="Arial" w:hAnsi="Arial"/>
          <w:b/>
          <w:bCs/>
          <w:color w:val="0E2D6B"/>
          <w:sz w:val="36"/>
          <w:szCs w:val="36"/>
        </w:rPr>
        <w:t xml:space="preserve">5. Instalasi &amp; Konfigurasi</w:t>
      </w:r>
    </w:p>
    <w:p>
      <w:pPr>
        <w:pBdr>
          <w:bottom w:val="single" w:color="1A56DB" w:sz="6" w:space="1"/>
        </w:pBdr>
        <w:spacing w:after="240" w:before="0"/>
      </w:pPr>
    </w:p>
    <w:p>
      <w:pPr>
        <w:pStyle w:val="Heading2"/>
        <w:spacing w:after="100" w:before="360"/>
      </w:pPr>
      <w:r>
        <w:rPr>
          <w:rFonts w:ascii="Arial" w:cs="Arial" w:eastAsia="Arial" w:hAnsi="Arial"/>
          <w:b/>
          <w:bCs/>
          <w:color w:val="1A56DB"/>
          <w:sz w:val="28"/>
          <w:szCs w:val="28"/>
        </w:rPr>
        <w:t xml:space="preserve">5.1 Prasyarat Sistem</w:t>
      </w:r>
    </w:p>
    <w:p>
      <w:pPr>
        <w:pStyle w:val="ListParagraph"/>
        <w:numPr>
          <w:ilvl w:val="0"/>
          <w:numId w:val="2"/>
        </w:numPr>
        <w:spacing w:after="60" w:before="40"/>
      </w:pPr>
      <w:r>
        <w:rPr>
          <w:rFonts w:ascii="Arial" w:cs="Arial" w:eastAsia="Arial" w:hAnsi="Arial"/>
          <w:color w:val="475569"/>
          <w:sz w:val="22"/>
          <w:szCs w:val="22"/>
        </w:rPr>
        <w:t xml:space="preserve">Node.js versi 18 atau lebih tinggi</w:t>
      </w:r>
    </w:p>
    <w:p>
      <w:pPr>
        <w:pStyle w:val="ListParagraph"/>
        <w:numPr>
          <w:ilvl w:val="0"/>
          <w:numId w:val="2"/>
        </w:numPr>
        <w:spacing w:after="60" w:before="40"/>
      </w:pPr>
      <w:r>
        <w:rPr>
          <w:rFonts w:ascii="Arial" w:cs="Arial" w:eastAsia="Arial" w:hAnsi="Arial"/>
          <w:color w:val="475569"/>
          <w:sz w:val="22"/>
          <w:szCs w:val="22"/>
        </w:rPr>
        <w:t xml:space="preserve">NPM versi 8 atau lebih tinggi (atau Yarn 1.x)</w:t>
      </w:r>
    </w:p>
    <w:p>
      <w:pPr>
        <w:pStyle w:val="ListParagraph"/>
        <w:numPr>
          <w:ilvl w:val="0"/>
          <w:numId w:val="2"/>
        </w:numPr>
        <w:spacing w:after="60" w:before="40"/>
      </w:pPr>
      <w:r>
        <w:rPr>
          <w:rFonts w:ascii="Arial" w:cs="Arial" w:eastAsia="Arial" w:hAnsi="Arial"/>
          <w:color w:val="475569"/>
          <w:sz w:val="22"/>
          <w:szCs w:val="22"/>
        </w:rPr>
        <w:t xml:space="preserve">Akses internet untuk instalasi dependensi</w:t>
      </w:r>
    </w:p>
    <w:p>
      <w:pPr>
        <w:pStyle w:val="ListParagraph"/>
        <w:numPr>
          <w:ilvl w:val="0"/>
          <w:numId w:val="2"/>
        </w:numPr>
        <w:spacing w:after="60" w:before="40"/>
      </w:pPr>
      <w:r>
        <w:rPr>
          <w:rFonts w:ascii="Arial" w:cs="Arial" w:eastAsia="Arial" w:hAnsi="Arial"/>
          <w:color w:val="475569"/>
          <w:sz w:val="22"/>
          <w:szCs w:val="22"/>
        </w:rPr>
        <w:t xml:space="preserve">Backend API aktif dan dapat diakses (lihat konfigurasi environment)</w:t>
      </w:r>
    </w:p>
    <w:p>
      <w:pPr>
        <w:pStyle w:val="Heading2"/>
        <w:spacing w:after="100" w:before="360"/>
      </w:pPr>
      <w:r>
        <w:rPr>
          <w:rFonts w:ascii="Arial" w:cs="Arial" w:eastAsia="Arial" w:hAnsi="Arial"/>
          <w:b/>
          <w:bCs/>
          <w:color w:val="1A56DB"/>
          <w:sz w:val="28"/>
          <w:szCs w:val="28"/>
        </w:rPr>
        <w:t xml:space="preserve">5.2 Langkah Instalasi</w:t>
      </w:r>
    </w:p>
    <w:p>
      <w:pPr>
        <w:pStyle w:val="ListParagraph"/>
        <w:numPr>
          <w:ilvl w:val="0"/>
          <w:numId w:val="3"/>
        </w:numPr>
        <w:spacing w:after="60" w:before="40"/>
      </w:pPr>
      <w:r>
        <w:rPr>
          <w:rFonts w:ascii="Arial" w:cs="Arial" w:eastAsia="Arial" w:hAnsi="Arial"/>
          <w:color w:val="475569"/>
          <w:sz w:val="22"/>
          <w:szCs w:val="22"/>
        </w:rPr>
        <w:t xml:space="preserve">Clone repositori ke direktori lokal:</w:t>
      </w:r>
    </w:p>
    <w:p>
      <w:pPr>
        <w:shd w:fill="1E293B" w:val="clear"/>
        <w:spacing w:after="60" w:before="60"/>
        <w:ind w:left="200" w:right="200"/>
      </w:pPr>
      <w:r>
        <w:rPr>
          <w:rFonts w:ascii="Courier New" w:cs="Courier New" w:eastAsia="Courier New" w:hAnsi="Courier New"/>
          <w:color w:val="93C5FD"/>
          <w:sz w:val="20"/>
          <w:szCs w:val="20"/>
        </w:rPr>
        <w:t xml:space="preserve">git clone &lt;url-repository&gt;</w:t>
      </w:r>
    </w:p>
    <w:p>
      <w:pPr>
        <w:shd w:fill="1E293B" w:val="clear"/>
        <w:spacing w:after="60" w:before="60"/>
        <w:ind w:left="200" w:right="200"/>
      </w:pPr>
      <w:r>
        <w:rPr>
          <w:rFonts w:ascii="Courier New" w:cs="Courier New" w:eastAsia="Courier New" w:hAnsi="Courier New"/>
          <w:color w:val="93C5FD"/>
          <w:sz w:val="20"/>
          <w:szCs w:val="20"/>
        </w:rPr>
        <w:t xml:space="preserve">cd finalexam-frontend</w:t>
      </w:r>
    </w:p>
    <w:p>
      <w:pPr>
        <w:spacing w:after="120" w:before="100"/>
      </w:pPr>
    </w:p>
    <w:p>
      <w:pPr>
        <w:pStyle w:val="ListParagraph"/>
        <w:numPr>
          <w:ilvl w:val="0"/>
          <w:numId w:val="3"/>
        </w:numPr>
        <w:spacing w:after="60" w:before="40"/>
      </w:pPr>
      <w:r>
        <w:rPr>
          <w:rFonts w:ascii="Arial" w:cs="Arial" w:eastAsia="Arial" w:hAnsi="Arial"/>
          <w:color w:val="475569"/>
          <w:sz w:val="22"/>
          <w:szCs w:val="22"/>
        </w:rPr>
        <w:t xml:space="preserve">Instal seluruh dependensi proyek:</w:t>
      </w:r>
    </w:p>
    <w:p>
      <w:pPr>
        <w:shd w:fill="1E293B" w:val="clear"/>
        <w:spacing w:after="60" w:before="60"/>
        <w:ind w:left="200" w:right="200"/>
      </w:pPr>
      <w:r>
        <w:rPr>
          <w:rFonts w:ascii="Courier New" w:cs="Courier New" w:eastAsia="Courier New" w:hAnsi="Courier New"/>
          <w:color w:val="93C5FD"/>
          <w:sz w:val="20"/>
          <w:szCs w:val="20"/>
        </w:rPr>
        <w:t xml:space="preserve">npm install</w:t>
      </w:r>
    </w:p>
    <w:p>
      <w:pPr>
        <w:spacing w:after="120" w:before="100"/>
      </w:pPr>
    </w:p>
    <w:p>
      <w:pPr>
        <w:pStyle w:val="ListParagraph"/>
        <w:numPr>
          <w:ilvl w:val="0"/>
          <w:numId w:val="3"/>
        </w:numPr>
        <w:spacing w:after="60" w:before="40"/>
      </w:pPr>
      <w:r>
        <w:rPr>
          <w:rFonts w:ascii="Arial" w:cs="Arial" w:eastAsia="Arial" w:hAnsi="Arial"/>
          <w:color w:val="475569"/>
          <w:sz w:val="22"/>
          <w:szCs w:val="22"/>
        </w:rPr>
        <w:t xml:space="preserve">Buat file konfigurasi environment di root direktori:</w:t>
      </w:r>
    </w:p>
    <w:p>
      <w:pPr>
        <w:shd w:fill="1E293B" w:val="clear"/>
        <w:spacing w:after="60" w:before="60"/>
        <w:ind w:left="200" w:right="200"/>
      </w:pPr>
      <w:r>
        <w:rPr>
          <w:rFonts w:ascii="Courier New" w:cs="Courier New" w:eastAsia="Courier New" w:hAnsi="Courier New"/>
          <w:color w:val="93C5FD"/>
          <w:sz w:val="20"/>
          <w:szCs w:val="20"/>
        </w:rPr>
        <w:t xml:space="preserve">.env</w:t>
      </w:r>
    </w:p>
    <w:p>
      <w:pPr>
        <w:shd w:fill="1E293B" w:val="clear"/>
        <w:spacing w:after="60" w:before="60"/>
        <w:ind w:left="200" w:right="200"/>
      </w:pPr>
      <w:r>
        <w:rPr>
          <w:rFonts w:ascii="Courier New" w:cs="Courier New" w:eastAsia="Courier New" w:hAnsi="Courier New"/>
          <w:color w:val="93C5FD"/>
          <w:sz w:val="20"/>
          <w:szCs w:val="20"/>
        </w:rPr>
        <w:t xml:space="preserve">PUBLIC_API_URL=https://api-reservations-production.up.railway.app</w:t>
      </w:r>
    </w:p>
    <w:p>
      <w:pPr>
        <w:spacing w:after="120" w:before="100"/>
      </w:pPr>
    </w:p>
    <w:p>
      <w:pPr>
        <w:pStyle w:val="ListParagraph"/>
        <w:numPr>
          <w:ilvl w:val="0"/>
          <w:numId w:val="3"/>
        </w:numPr>
        <w:spacing w:after="60" w:before="40"/>
      </w:pPr>
      <w:r>
        <w:rPr>
          <w:rFonts w:ascii="Arial" w:cs="Arial" w:eastAsia="Arial" w:hAnsi="Arial"/>
          <w:color w:val="475569"/>
          <w:sz w:val="22"/>
          <w:szCs w:val="22"/>
        </w:rPr>
        <w:t xml:space="preserve">Jalankan server pengembangan:</w:t>
      </w:r>
    </w:p>
    <w:p>
      <w:pPr>
        <w:shd w:fill="1E293B" w:val="clear"/>
        <w:spacing w:after="60" w:before="60"/>
        <w:ind w:left="200" w:right="200"/>
      </w:pPr>
      <w:r>
        <w:rPr>
          <w:rFonts w:ascii="Courier New" w:cs="Courier New" w:eastAsia="Courier New" w:hAnsi="Courier New"/>
          <w:color w:val="93C5FD"/>
          <w:sz w:val="20"/>
          <w:szCs w:val="20"/>
        </w:rPr>
        <w:t xml:space="preserve">npm run dev</w:t>
      </w:r>
    </w:p>
    <w:p>
      <w:pPr>
        <w:spacing w:after="120" w:before="80"/>
      </w:pPr>
    </w:p>
    <w:p>
      <w:pPr>
        <w:spacing w:after="100" w:before="60"/>
      </w:pPr>
      <w:r>
        <w:rPr>
          <w:rFonts w:ascii="Arial" w:cs="Arial" w:eastAsia="Arial" w:hAnsi="Arial"/>
          <w:color w:val="475569"/>
          <w:sz w:val="22"/>
          <w:szCs w:val="22"/>
        </w:rPr>
        <w:t xml:space="preserve">Aplikasi akan berjalan di http://localhost:3000 (atau port yang dikonfigurasi Rsbuild).</w:t>
      </w:r>
    </w:p>
    <w:p>
      <w:pPr>
        <w:pStyle w:val="Heading2"/>
        <w:spacing w:after="100" w:before="360"/>
      </w:pPr>
      <w:r>
        <w:rPr>
          <w:rFonts w:ascii="Arial" w:cs="Arial" w:eastAsia="Arial" w:hAnsi="Arial"/>
          <w:b/>
          <w:bCs/>
          <w:color w:val="1A56DB"/>
          <w:sz w:val="28"/>
          <w:szCs w:val="28"/>
        </w:rPr>
        <w:t xml:space="preserve">5.3 Build untuk Produksi</w:t>
      </w:r>
    </w:p>
    <w:p>
      <w:pPr>
        <w:shd w:fill="1E293B" w:val="clear"/>
        <w:spacing w:after="60" w:before="60"/>
        <w:ind w:left="200" w:right="200"/>
      </w:pPr>
      <w:r>
        <w:rPr>
          <w:rFonts w:ascii="Courier New" w:cs="Courier New" w:eastAsia="Courier New" w:hAnsi="Courier New"/>
          <w:color w:val="93C5FD"/>
          <w:sz w:val="20"/>
          <w:szCs w:val="20"/>
        </w:rPr>
        <w:t xml:space="preserve">npm run build</w:t>
      </w:r>
    </w:p>
    <w:p>
      <w:pPr>
        <w:spacing w:after="120" w:before="80"/>
      </w:pPr>
    </w:p>
    <w:p>
      <w:pPr>
        <w:spacing w:after="100" w:before="60"/>
      </w:pPr>
      <w:r>
        <w:rPr>
          <w:rFonts w:ascii="Arial" w:cs="Arial" w:eastAsia="Arial" w:hAnsi="Arial"/>
          <w:color w:val="475569"/>
          <w:sz w:val="22"/>
          <w:szCs w:val="22"/>
        </w:rPr>
        <w:t xml:space="preserve">Output build akan tersimpan di direktori dist/ dan siap untuk dideploy ke server statis atau CDN. Pastikan server dikonfigurasi untuk melakukan redirect semua request ke index.html agar client-side routing berfungsi dengan benar.</w:t>
      </w:r>
    </w:p>
    <w:p>
      <w:pPr>
        <w:pStyle w:val="Heading2"/>
        <w:spacing w:after="100" w:before="360"/>
      </w:pPr>
      <w:r>
        <w:rPr>
          <w:rFonts w:ascii="Arial" w:cs="Arial" w:eastAsia="Arial" w:hAnsi="Arial"/>
          <w:b/>
          <w:bCs/>
          <w:color w:val="1A56DB"/>
          <w:sz w:val="28"/>
          <w:szCs w:val="28"/>
        </w:rPr>
        <w:t xml:space="preserve">5.4 Skrip yang Tersedia</w:t>
      </w:r>
    </w:p>
    <w:p>
      <w:pPr>
        <w:spacing w:after="12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6480"/>
      </w:tblGrid>
      <w:tr>
        <w:trPr>
          <w:tblHeader/>
        </w:trPr>
        <w:tc>
          <w:tcPr>
            <w:tcW w:type="dxa" w:w="288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Perintah</w:t>
            </w:r>
          </w:p>
        </w:tc>
        <w:tc>
          <w:tcPr>
            <w:tcW w:type="dxa" w:w="648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Deskripsi</w:t>
            </w:r>
          </w:p>
        </w:tc>
      </w:tr>
      <w:tr>
        <w:trPr>
          <w:tblHeader w:val="false"/>
        </w:trPr>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npm run dev</w:t>
            </w:r>
          </w:p>
        </w:tc>
        <w:tc>
          <w:tcPr>
            <w:tcW w:type="dxa" w:w="64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Menjalankan server pengembangan dengan hot reload otomatis</w:t>
            </w:r>
          </w:p>
        </w:tc>
      </w:tr>
      <w:tr>
        <w:trPr>
          <w:tblHeader w:val="false"/>
        </w:trPr>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npm run build</w:t>
            </w:r>
          </w:p>
        </w:tc>
        <w:tc>
          <w:tcPr>
            <w:tcW w:type="dxa" w:w="64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Membangun bundle produksi yang dioptimalkan di folder dist/</w:t>
            </w:r>
          </w:p>
        </w:tc>
      </w:tr>
      <w:tr>
        <w:trPr>
          <w:tblHeader w:val="false"/>
        </w:trPr>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npm run preview</w:t>
            </w:r>
          </w:p>
        </w:tc>
        <w:tc>
          <w:tcPr>
            <w:tcW w:type="dxa" w:w="64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Menjalankan preview lokal dari hasil build produksi</w:t>
            </w:r>
          </w:p>
        </w:tc>
      </w:tr>
      <w:tr>
        <w:trPr>
          <w:tblHeader w:val="false"/>
        </w:trPr>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npm run format</w:t>
            </w:r>
          </w:p>
        </w:tc>
        <w:tc>
          <w:tcPr>
            <w:tcW w:type="dxa" w:w="64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Merapikan seluruh kode menggunakan Biome formatter</w:t>
            </w:r>
          </w:p>
        </w:tc>
      </w:tr>
      <w:tr>
        <w:trPr>
          <w:tblHeader w:val="false"/>
        </w:trPr>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npm run test</w:t>
            </w:r>
          </w:p>
        </w:tc>
        <w:tc>
          <w:tcPr>
            <w:tcW w:type="dxa" w:w="64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vAlign w:val="center"/>
          </w:tcPr>
          <w:p>
            <w:pPr>
              <w:jc w:val="left"/>
            </w:pPr>
            <w:r>
              <w:rPr>
                <w:rFonts w:ascii="Arial" w:cs="Arial" w:eastAsia="Arial" w:hAnsi="Arial"/>
                <w:b w:val="false"/>
                <w:bCs w:val="false"/>
                <w:color w:val="475569"/>
                <w:sz w:val="21"/>
                <w:szCs w:val="21"/>
              </w:rPr>
              <w:t xml:space="preserve">Menjalankan suite unit test menggunakan Rstest</w:t>
            </w:r>
          </w:p>
        </w:tc>
      </w:tr>
    </w:tbl>
    <w:p>
      <w:pPr>
        <w:spacing w:after="120" w:before="200"/>
      </w:pPr>
    </w:p>
    <w:p>
      <w:r>
        <w:br w:type="page"/>
      </w:r>
    </w:p>
    <w:p>
      <w:pPr>
        <w:pStyle w:val="Heading1"/>
        <w:spacing w:after="120" w:before="480"/>
      </w:pPr>
      <w:r>
        <w:rPr>
          <w:rFonts w:ascii="Arial" w:cs="Arial" w:eastAsia="Arial" w:hAnsi="Arial"/>
          <w:b/>
          <w:bCs/>
          <w:color w:val="0E2D6B"/>
          <w:sz w:val="36"/>
          <w:szCs w:val="36"/>
        </w:rPr>
        <w:t xml:space="preserve">6. Referensi API</w:t>
      </w:r>
    </w:p>
    <w:p>
      <w:pPr>
        <w:pBdr>
          <w:bottom w:val="single" w:color="1A56DB" w:sz="6" w:space="1"/>
        </w:pBdr>
        <w:spacing w:after="240" w:before="0"/>
      </w:pPr>
    </w:p>
    <w:p>
      <w:pPr>
        <w:spacing w:after="100" w:before="60"/>
      </w:pPr>
      <w:r>
        <w:rPr>
          <w:rFonts w:ascii="Arial" w:cs="Arial" w:eastAsia="Arial" w:hAnsi="Arial"/>
          <w:color w:val="475569"/>
          <w:sz w:val="22"/>
          <w:szCs w:val="22"/>
        </w:rPr>
        <w:t xml:space="preserve">Berikut adalah daftar endpoint API utama yang dikonsumsi oleh AssetFlow. Base URL dikonfigurasi melalui variabel environment PUBLIC_API_URL.</w:t>
      </w:r>
    </w:p>
    <w:p>
      <w:pPr>
        <w:spacing w:after="120"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2160"/>
        <w:gridCol w:w="2880"/>
      </w:tblGrid>
      <w:tr>
        <w:trPr>
          <w:tblHeader/>
        </w:trPr>
        <w:tc>
          <w:tcPr>
            <w:tcW w:type="dxa" w:w="144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Method</w:t>
            </w:r>
          </w:p>
        </w:tc>
        <w:tc>
          <w:tcPr>
            <w:tcW w:type="dxa" w:w="288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Endpoint</w:t>
            </w:r>
          </w:p>
        </w:tc>
        <w:tc>
          <w:tcPr>
            <w:tcW w:type="dxa" w:w="216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Akses</w:t>
            </w:r>
          </w:p>
        </w:tc>
        <w:tc>
          <w:tcPr>
            <w:tcW w:type="dxa" w:w="2880"/>
            <w:tcBorders>
              <w:top w:val="single" w:color="CCCCCC" w:sz="1"/>
              <w:left w:val="single" w:color="CCCCCC" w:sz="1"/>
              <w:bottom w:val="single" w:color="CCCCCC" w:sz="1"/>
              <w:right w:val="single" w:color="CCCCCC" w:sz="1"/>
            </w:tcBorders>
            <w:shd w:fill="1A56DB" w:val="clear"/>
            <w:tcMar>
              <w:top w:type="dxa" w:w="100"/>
              <w:left w:type="dxa" w:w="140"/>
              <w:bottom w:type="dxa" w:w="100"/>
              <w:right w:type="dxa" w:w="140"/>
            </w:tcMar>
            <w:vAlign w:val="center"/>
          </w:tcPr>
          <w:p>
            <w:pPr>
              <w:jc w:val="left"/>
            </w:pPr>
            <w:r>
              <w:rPr>
                <w:rFonts w:ascii="Arial" w:cs="Arial" w:eastAsia="Arial" w:hAnsi="Arial"/>
                <w:b/>
                <w:bCs/>
                <w:color w:val="FFFFFF"/>
                <w:sz w:val="21"/>
                <w:szCs w:val="21"/>
              </w:rPr>
              <w:t xml:space="preserve">Deskripsi</w:t>
            </w:r>
          </w:p>
        </w:tc>
      </w:tr>
      <w:tr>
        <w:tc>
          <w:tcPr>
            <w:tcW w:type="dxa" w:w="144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b/>
                <w:bCs/>
                <w:color w:val="1D4ED8"/>
                <w:sz w:val="20"/>
                <w:szCs w:val="20"/>
              </w:rPr>
              <w:t xml:space="preserve">POST</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color w:val="1A56DB"/>
                <w:sz w:val="20"/>
                <w:szCs w:val="20"/>
              </w:rPr>
              <w:t xml:space="preserve">/api/auth/login</w:t>
            </w:r>
          </w:p>
        </w:tc>
        <w:tc>
          <w:tcPr>
            <w:tcW w:type="dxa" w:w="21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Publik</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Login dan dapatkan JWT token</w:t>
            </w:r>
          </w:p>
        </w:tc>
      </w:tr>
      <w:tr>
        <w:tc>
          <w:tcPr>
            <w:tcW w:type="dxa" w:w="144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b/>
                <w:bCs/>
                <w:color w:val="1D4ED8"/>
                <w:sz w:val="20"/>
                <w:szCs w:val="20"/>
              </w:rPr>
              <w:t xml:space="preserve">POST</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color w:val="1A56DB"/>
                <w:sz w:val="20"/>
                <w:szCs w:val="20"/>
              </w:rPr>
              <w:t xml:space="preserve">/api/auth/logout</w:t>
            </w:r>
          </w:p>
        </w:tc>
        <w:tc>
          <w:tcPr>
            <w:tcW w:type="dxa" w:w="21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Semua</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Invalidasi sesi aktif</w:t>
            </w:r>
          </w:p>
        </w:tc>
      </w:tr>
      <w:tr>
        <w:tc>
          <w:tcPr>
            <w:tcW w:type="dxa" w:w="144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b/>
                <w:bCs/>
                <w:color w:val="059669"/>
                <w:sz w:val="20"/>
                <w:szCs w:val="20"/>
              </w:rPr>
              <w:t xml:space="preserve">GET</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color w:val="1A56DB"/>
                <w:sz w:val="20"/>
                <w:szCs w:val="20"/>
              </w:rPr>
              <w:t xml:space="preserve">/api/assets</w:t>
            </w:r>
          </w:p>
        </w:tc>
        <w:tc>
          <w:tcPr>
            <w:tcW w:type="dxa" w:w="21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Semua</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Daftar semua aset (dengan filter)</w:t>
            </w:r>
          </w:p>
        </w:tc>
      </w:tr>
      <w:tr>
        <w:tc>
          <w:tcPr>
            <w:tcW w:type="dxa" w:w="144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b/>
                <w:bCs/>
                <w:color w:val="1D4ED8"/>
                <w:sz w:val="20"/>
                <w:szCs w:val="20"/>
              </w:rPr>
              <w:t xml:space="preserve">POST</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color w:val="1A56DB"/>
                <w:sz w:val="20"/>
                <w:szCs w:val="20"/>
              </w:rPr>
              <w:t xml:space="preserve">/api/assets</w:t>
            </w:r>
          </w:p>
        </w:tc>
        <w:tc>
          <w:tcPr>
            <w:tcW w:type="dxa" w:w="21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Admin</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Tambah aset baru ke inventaris</w:t>
            </w:r>
          </w:p>
        </w:tc>
      </w:tr>
      <w:tr>
        <w:tc>
          <w:tcPr>
            <w:tcW w:type="dxa" w:w="144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b/>
                <w:bCs/>
                <w:color w:val="B45309"/>
                <w:sz w:val="20"/>
                <w:szCs w:val="20"/>
              </w:rPr>
              <w:t xml:space="preserve">PUT</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color w:val="1A56DB"/>
                <w:sz w:val="20"/>
                <w:szCs w:val="20"/>
              </w:rPr>
              <w:t xml:space="preserve">/api/assets/:id</w:t>
            </w:r>
          </w:p>
        </w:tc>
        <w:tc>
          <w:tcPr>
            <w:tcW w:type="dxa" w:w="21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Admin</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Perbarui data aset</w:t>
            </w:r>
          </w:p>
        </w:tc>
      </w:tr>
      <w:tr>
        <w:tc>
          <w:tcPr>
            <w:tcW w:type="dxa" w:w="144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b/>
                <w:bCs/>
                <w:color w:val="DC2626"/>
                <w:sz w:val="20"/>
                <w:szCs w:val="20"/>
              </w:rPr>
              <w:t xml:space="preserve">DELETE</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color w:val="1A56DB"/>
                <w:sz w:val="20"/>
                <w:szCs w:val="20"/>
              </w:rPr>
              <w:t xml:space="preserve">/api/assets/:id</w:t>
            </w:r>
          </w:p>
        </w:tc>
        <w:tc>
          <w:tcPr>
            <w:tcW w:type="dxa" w:w="21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Admin</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Hapus aset dari sistem</w:t>
            </w:r>
          </w:p>
        </w:tc>
      </w:tr>
      <w:tr>
        <w:tc>
          <w:tcPr>
            <w:tcW w:type="dxa" w:w="144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b/>
                <w:bCs/>
                <w:color w:val="059669"/>
                <w:sz w:val="20"/>
                <w:szCs w:val="20"/>
              </w:rPr>
              <w:t xml:space="preserve">GET</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color w:val="1A56DB"/>
                <w:sz w:val="20"/>
                <w:szCs w:val="20"/>
              </w:rPr>
              <w:t xml:space="preserve">/api/categories</w:t>
            </w:r>
          </w:p>
        </w:tc>
        <w:tc>
          <w:tcPr>
            <w:tcW w:type="dxa" w:w="21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Semua</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Daftar kategori aset</w:t>
            </w:r>
          </w:p>
        </w:tc>
      </w:tr>
      <w:tr>
        <w:tc>
          <w:tcPr>
            <w:tcW w:type="dxa" w:w="144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b/>
                <w:bCs/>
                <w:color w:val="1D4ED8"/>
                <w:sz w:val="20"/>
                <w:szCs w:val="20"/>
              </w:rPr>
              <w:t xml:space="preserve">POST</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color w:val="1A56DB"/>
                <w:sz w:val="20"/>
                <w:szCs w:val="20"/>
              </w:rPr>
              <w:t xml:space="preserve">/api/reservations</w:t>
            </w:r>
          </w:p>
        </w:tc>
        <w:tc>
          <w:tcPr>
            <w:tcW w:type="dxa" w:w="21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User/Admin</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Buat permintaan Check-out</w:t>
            </w:r>
          </w:p>
        </w:tc>
      </w:tr>
      <w:tr>
        <w:tc>
          <w:tcPr>
            <w:tcW w:type="dxa" w:w="144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b/>
                <w:bCs/>
                <w:color w:val="DC2626"/>
                <w:sz w:val="20"/>
                <w:szCs w:val="20"/>
              </w:rPr>
              <w:t xml:space="preserve">PATCH</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color w:val="1A56DB"/>
                <w:sz w:val="20"/>
                <w:szCs w:val="20"/>
              </w:rPr>
              <w:t xml:space="preserve">/api/reservations/:id</w:t>
            </w:r>
          </w:p>
        </w:tc>
        <w:tc>
          <w:tcPr>
            <w:tcW w:type="dxa" w:w="21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Admin</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Setujui atau tolak reservasi</w:t>
            </w:r>
          </w:p>
        </w:tc>
      </w:tr>
      <w:tr>
        <w:tc>
          <w:tcPr>
            <w:tcW w:type="dxa" w:w="144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b/>
                <w:bCs/>
                <w:color w:val="059669"/>
                <w:sz w:val="20"/>
                <w:szCs w:val="20"/>
              </w:rPr>
              <w:t xml:space="preserve">GET</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color w:val="1A56DB"/>
                <w:sz w:val="20"/>
                <w:szCs w:val="20"/>
              </w:rPr>
              <w:t xml:space="preserve">/api/dashboard/stats</w:t>
            </w:r>
          </w:p>
        </w:tc>
        <w:tc>
          <w:tcPr>
            <w:tcW w:type="dxa" w:w="21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Admin</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Data statistik untuk dashboard</w:t>
            </w:r>
          </w:p>
        </w:tc>
      </w:tr>
      <w:tr>
        <w:tc>
          <w:tcPr>
            <w:tcW w:type="dxa" w:w="144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b/>
                <w:bCs/>
                <w:color w:val="059669"/>
                <w:sz w:val="20"/>
                <w:szCs w:val="20"/>
              </w:rPr>
              <w:t xml:space="preserve">GET</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Courier New" w:cs="Courier New" w:eastAsia="Courier New" w:hAnsi="Courier New"/>
                <w:color w:val="1A56DB"/>
                <w:sz w:val="20"/>
                <w:szCs w:val="20"/>
              </w:rPr>
              <w:t xml:space="preserve">/api/users</w:t>
            </w:r>
          </w:p>
        </w:tc>
        <w:tc>
          <w:tcPr>
            <w:tcW w:type="dxa" w:w="216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Admin</w:t>
            </w:r>
          </w:p>
        </w:tc>
        <w:tc>
          <w:tcPr>
            <w:tcW w:type="dxa" w:w="2880"/>
            <w:tcBorders>
              <w:top w:val="single" w:color="CCCCCC" w:sz="1"/>
              <w:left w:val="single" w:color="CCCCCC" w:sz="1"/>
              <w:bottom w:val="single" w:color="CCCCCC" w:sz="1"/>
              <w:right w:val="single" w:color="CCCCCC" w:sz="1"/>
            </w:tcBorders>
            <w:shd w:fill="F1F5F9" w:val="clear"/>
            <w:tcMar>
              <w:top w:type="dxa" w:w="100"/>
              <w:left w:type="dxa" w:w="140"/>
              <w:bottom w:type="dxa" w:w="100"/>
              <w:right w:type="dxa" w:w="140"/>
            </w:tcMar>
          </w:tcPr>
          <w:p>
            <w:r>
              <w:rPr>
                <w:rFonts w:ascii="Arial" w:cs="Arial" w:eastAsia="Arial" w:hAnsi="Arial"/>
                <w:color w:val="475569"/>
                <w:sz w:val="20"/>
                <w:szCs w:val="20"/>
              </w:rPr>
              <w:t xml:space="preserve">Daftar pengguna terdaftar</w:t>
            </w:r>
          </w:p>
        </w:tc>
      </w:tr>
      <w:tr>
        <w:tc>
          <w:tcPr>
            <w:tcW w:type="dxa" w:w="144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b/>
                <w:bCs/>
                <w:color w:val="DC2626"/>
                <w:sz w:val="20"/>
                <w:szCs w:val="20"/>
              </w:rPr>
              <w:t xml:space="preserve">PATCH</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Courier New" w:cs="Courier New" w:eastAsia="Courier New" w:hAnsi="Courier New"/>
                <w:color w:val="1A56DB"/>
                <w:sz w:val="20"/>
                <w:szCs w:val="20"/>
              </w:rPr>
              <w:t xml:space="preserve">/api/users/:id/role</w:t>
            </w:r>
          </w:p>
        </w:tc>
        <w:tc>
          <w:tcPr>
            <w:tcW w:type="dxa" w:w="216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Admin</w:t>
            </w:r>
          </w:p>
        </w:tc>
        <w:tc>
          <w:tcPr>
            <w:tcW w:type="dxa" w:w="2880"/>
            <w:tcBorders>
              <w:top w:val="single" w:color="CCCCCC" w:sz="1"/>
              <w:left w:val="single" w:color="CCCCCC" w:sz="1"/>
              <w:bottom w:val="single" w:color="CCCCCC" w:sz="1"/>
              <w:right w:val="single" w:color="CCCCCC" w:sz="1"/>
            </w:tcBorders>
            <w:shd w:fill="FFFFFF" w:val="clear"/>
            <w:tcMar>
              <w:top w:type="dxa" w:w="100"/>
              <w:left w:type="dxa" w:w="140"/>
              <w:bottom w:type="dxa" w:w="100"/>
              <w:right w:type="dxa" w:w="140"/>
            </w:tcMar>
          </w:tcPr>
          <w:p>
            <w:r>
              <w:rPr>
                <w:rFonts w:ascii="Arial" w:cs="Arial" w:eastAsia="Arial" w:hAnsi="Arial"/>
                <w:color w:val="475569"/>
                <w:sz w:val="20"/>
                <w:szCs w:val="20"/>
              </w:rPr>
              <w:t xml:space="preserve">Ubah peran pengguna</w:t>
            </w:r>
          </w:p>
        </w:tc>
      </w:tr>
    </w:tbl>
    <w:p>
      <w:pPr>
        <w:spacing w:after="120" w:before="200"/>
      </w:pPr>
    </w:p>
    <w:p>
      <w:pPr>
        <w:pStyle w:val="Heading2"/>
        <w:spacing w:after="100" w:before="360"/>
      </w:pPr>
      <w:r>
        <w:rPr>
          <w:rFonts w:ascii="Arial" w:cs="Arial" w:eastAsia="Arial" w:hAnsi="Arial"/>
          <w:b/>
          <w:bCs/>
          <w:color w:val="1A56DB"/>
          <w:sz w:val="28"/>
          <w:szCs w:val="28"/>
        </w:rPr>
        <w:t xml:space="preserve">6.1 Autentikasi Request</w:t>
      </w:r>
    </w:p>
    <w:p>
      <w:pPr>
        <w:spacing w:after="100" w:before="60"/>
      </w:pPr>
      <w:r>
        <w:rPr>
          <w:rFonts w:ascii="Arial" w:cs="Arial" w:eastAsia="Arial" w:hAnsi="Arial"/>
          <w:color w:val="475569"/>
          <w:sz w:val="22"/>
          <w:szCs w:val="22"/>
        </w:rPr>
        <w:t xml:space="preserve">Semua endpoint yang memerlukan autentikasi harus menyertakan JWT token pada header HTTP sebagai berikut:</w:t>
      </w:r>
    </w:p>
    <w:p>
      <w:pPr>
        <w:spacing w:after="120" w:before="80"/>
      </w:pPr>
    </w:p>
    <w:p>
      <w:pPr>
        <w:shd w:fill="1E293B" w:val="clear"/>
        <w:spacing w:after="60" w:before="60"/>
        <w:ind w:left="200" w:right="200"/>
      </w:pPr>
      <w:r>
        <w:rPr>
          <w:rFonts w:ascii="Courier New" w:cs="Courier New" w:eastAsia="Courier New" w:hAnsi="Courier New"/>
          <w:color w:val="93C5FD"/>
          <w:sz w:val="20"/>
          <w:szCs w:val="20"/>
        </w:rPr>
        <w:t xml:space="preserve">Authorization: Bearer &lt;jwt_token&gt;</w:t>
      </w:r>
    </w:p>
    <w:p>
      <w:pPr>
        <w:spacing w:after="120" w:before="80"/>
      </w:pPr>
    </w:p>
    <w:p>
      <w:pPr>
        <w:spacing w:after="100" w:before="60"/>
      </w:pPr>
      <w:r>
        <w:rPr>
          <w:rFonts w:ascii="Arial" w:cs="Arial" w:eastAsia="Arial" w:hAnsi="Arial"/>
          <w:color w:val="475569"/>
          <w:sz w:val="22"/>
          <w:szCs w:val="22"/>
        </w:rPr>
        <w:t xml:space="preserve">Axios interceptor pada file utils/axiosInstance.js mengelola penambahan header ini secara otomatis untuk setiap request yang keluar dari aplikasi.</w:t>
      </w:r>
    </w:p>
    <w:p>
      <w:pPr>
        <w:pStyle w:val="Heading2"/>
        <w:spacing w:after="100" w:before="360"/>
      </w:pPr>
      <w:r>
        <w:rPr>
          <w:rFonts w:ascii="Arial" w:cs="Arial" w:eastAsia="Arial" w:hAnsi="Arial"/>
          <w:b/>
          <w:bCs/>
          <w:color w:val="1A56DB"/>
          <w:sz w:val="28"/>
          <w:szCs w:val="28"/>
        </w:rPr>
        <w:t xml:space="preserve">6.2 Format Respons</w:t>
      </w:r>
    </w:p>
    <w:p>
      <w:pPr>
        <w:spacing w:after="100" w:before="60"/>
      </w:pPr>
      <w:r>
        <w:rPr>
          <w:rFonts w:ascii="Arial" w:cs="Arial" w:eastAsia="Arial" w:hAnsi="Arial"/>
          <w:color w:val="475569"/>
          <w:sz w:val="22"/>
          <w:szCs w:val="22"/>
        </w:rPr>
        <w:t xml:space="preserve">Seluruh endpoint API mengembalikan respons dalam format JSON dengan struktur standar berikut:</w:t>
      </w:r>
    </w:p>
    <w:p>
      <w:pPr>
        <w:spacing w:after="120" w:before="80"/>
      </w:pPr>
    </w:p>
    <w:p>
      <w:pPr>
        <w:shd w:fill="1E293B" w:val="clear"/>
        <w:spacing w:after="60" w:before="60"/>
        <w:ind w:left="200" w:right="200"/>
      </w:pPr>
      <w:r>
        <w:rPr>
          <w:rFonts w:ascii="Courier New" w:cs="Courier New" w:eastAsia="Courier New" w:hAnsi="Courier New"/>
          <w:color w:val="93C5FD"/>
          <w:sz w:val="20"/>
          <w:szCs w:val="20"/>
        </w:rPr>
        <w:t xml:space="preserve">{</w:t>
      </w:r>
    </w:p>
    <w:p>
      <w:pPr>
        <w:shd w:fill="1E293B" w:val="clear"/>
        <w:spacing w:after="60" w:before="60"/>
        <w:ind w:left="200" w:right="200"/>
      </w:pPr>
      <w:r>
        <w:rPr>
          <w:rFonts w:ascii="Courier New" w:cs="Courier New" w:eastAsia="Courier New" w:hAnsi="Courier New"/>
          <w:color w:val="93C5FD"/>
          <w:sz w:val="20"/>
          <w:szCs w:val="20"/>
        </w:rPr>
        <w:t xml:space="preserve">  "status": "success" | "error",</w:t>
      </w:r>
    </w:p>
    <w:p>
      <w:pPr>
        <w:shd w:fill="1E293B" w:val="clear"/>
        <w:spacing w:after="60" w:before="60"/>
        <w:ind w:left="200" w:right="200"/>
      </w:pPr>
      <w:r>
        <w:rPr>
          <w:rFonts w:ascii="Courier New" w:cs="Courier New" w:eastAsia="Courier New" w:hAnsi="Courier New"/>
          <w:color w:val="93C5FD"/>
          <w:sz w:val="20"/>
          <w:szCs w:val="20"/>
        </w:rPr>
        <w:t xml:space="preserve">  "message": "Pesan deskriptif",</w:t>
      </w:r>
    </w:p>
    <w:p>
      <w:pPr>
        <w:shd w:fill="1E293B" w:val="clear"/>
        <w:spacing w:after="60" w:before="60"/>
        <w:ind w:left="200" w:right="200"/>
      </w:pPr>
      <w:r>
        <w:rPr>
          <w:rFonts w:ascii="Courier New" w:cs="Courier New" w:eastAsia="Courier New" w:hAnsi="Courier New"/>
          <w:color w:val="93C5FD"/>
          <w:sz w:val="20"/>
          <w:szCs w:val="20"/>
        </w:rPr>
        <w:t xml:space="preserve">  "data": { ... }  // Payload respons (jika berhasil)</w:t>
      </w:r>
    </w:p>
    <w:p>
      <w:pPr>
        <w:shd w:fill="1E293B" w:val="clear"/>
        <w:spacing w:after="60" w:before="60"/>
        <w:ind w:left="200" w:right="200"/>
      </w:pPr>
      <w:r>
        <w:rPr>
          <w:rFonts w:ascii="Courier New" w:cs="Courier New" w:eastAsia="Courier New" w:hAnsi="Courier New"/>
          <w:color w:val="93C5FD"/>
          <w:sz w:val="20"/>
          <w:szCs w:val="20"/>
        </w:rPr>
        <w:t xml:space="preserve">  "errors": [ ... ] // Detail kesalahan (jika gagal)</w:t>
      </w:r>
    </w:p>
    <w:p>
      <w:pPr>
        <w:shd w:fill="1E293B" w:val="clear"/>
        <w:spacing w:after="60" w:before="60"/>
        <w:ind w:left="200" w:right="200"/>
      </w:pPr>
      <w:r>
        <w:rPr>
          <w:rFonts w:ascii="Courier New" w:cs="Courier New" w:eastAsia="Courier New" w:hAnsi="Courier New"/>
          <w:color w:val="93C5FD"/>
          <w:sz w:val="20"/>
          <w:szCs w:val="20"/>
        </w:rPr>
        <w:t xml:space="preserve">}</w:t>
      </w:r>
    </w:p>
    <w:p>
      <w:pPr>
        <w:spacing w:after="120" w:before="200"/>
      </w:pPr>
    </w:p>
    <w:p>
      <w:r>
        <w:br w:type="page"/>
      </w:r>
    </w:p>
    <w:p>
      <w:pPr>
        <w:pStyle w:val="Heading1"/>
        <w:spacing w:after="120" w:before="480"/>
      </w:pPr>
      <w:r>
        <w:rPr>
          <w:rFonts w:ascii="Arial" w:cs="Arial" w:eastAsia="Arial" w:hAnsi="Arial"/>
          <w:b/>
          <w:bCs/>
          <w:color w:val="0E2D6B"/>
          <w:sz w:val="36"/>
          <w:szCs w:val="36"/>
        </w:rPr>
        <w:t xml:space="preserve">7. Keamanan &amp; Optimasi</w:t>
      </w:r>
    </w:p>
    <w:p>
      <w:pPr>
        <w:pBdr>
          <w:bottom w:val="single" w:color="1A56DB" w:sz="6" w:space="1"/>
        </w:pBdr>
        <w:spacing w:after="240" w:before="0"/>
      </w:pPr>
    </w:p>
    <w:p>
      <w:pPr>
        <w:pStyle w:val="Heading2"/>
        <w:spacing w:after="100" w:before="360"/>
      </w:pPr>
      <w:r>
        <w:rPr>
          <w:rFonts w:ascii="Arial" w:cs="Arial" w:eastAsia="Arial" w:hAnsi="Arial"/>
          <w:b/>
          <w:bCs/>
          <w:color w:val="1A56DB"/>
          <w:sz w:val="28"/>
          <w:szCs w:val="28"/>
        </w:rPr>
        <w:t xml:space="preserve">7.1 Keamanan Autentikasi</w:t>
      </w:r>
    </w:p>
    <w:p>
      <w:pPr>
        <w:pStyle w:val="ListParagraph"/>
        <w:numPr>
          <w:ilvl w:val="0"/>
          <w:numId w:val="2"/>
        </w:numPr>
        <w:spacing w:after="60" w:before="40"/>
      </w:pPr>
      <w:r>
        <w:rPr>
          <w:rFonts w:ascii="Arial" w:cs="Arial" w:eastAsia="Arial" w:hAnsi="Arial"/>
          <w:color w:val="475569"/>
          <w:sz w:val="22"/>
          <w:szCs w:val="22"/>
        </w:rPr>
        <w:t xml:space="preserve">JWT Authentication: Semua request terproteksi menggunakan token JWT yang diterbitkan oleh backend setelah login berhasil.</w:t>
      </w:r>
    </w:p>
    <w:p>
      <w:pPr>
        <w:pStyle w:val="ListParagraph"/>
        <w:numPr>
          <w:ilvl w:val="0"/>
          <w:numId w:val="2"/>
        </w:numPr>
        <w:spacing w:after="60" w:before="40"/>
      </w:pPr>
      <w:r>
        <w:rPr>
          <w:rFonts w:ascii="Arial" w:cs="Arial" w:eastAsia="Arial" w:hAnsi="Arial"/>
          <w:color w:val="475569"/>
          <w:sz w:val="22"/>
          <w:szCs w:val="22"/>
        </w:rPr>
        <w:t xml:space="preserve">Token Expiry: Token memiliki masa berlaku terbatas. Aplikasi mendeteksi respons 401 Unauthorized dan secara otomatis mengalihkan pengguna ke halaman login.</w:t>
      </w:r>
    </w:p>
    <w:p>
      <w:pPr>
        <w:pStyle w:val="ListParagraph"/>
        <w:numPr>
          <w:ilvl w:val="0"/>
          <w:numId w:val="2"/>
        </w:numPr>
        <w:spacing w:after="60" w:before="40"/>
      </w:pPr>
      <w:r>
        <w:rPr>
          <w:rFonts w:ascii="Arial" w:cs="Arial" w:eastAsia="Arial" w:hAnsi="Arial"/>
          <w:color w:val="475569"/>
          <w:sz w:val="22"/>
          <w:szCs w:val="22"/>
        </w:rPr>
        <w:t xml:space="preserve">Axios Interceptors: Implementasi terpusat di axiosInstance.js memastikan konsistensi penanganan autentikasi di seluruh aplikasi.</w:t>
      </w:r>
    </w:p>
    <w:p>
      <w:pPr>
        <w:pStyle w:val="Heading2"/>
        <w:spacing w:after="100" w:before="360"/>
      </w:pPr>
      <w:r>
        <w:rPr>
          <w:rFonts w:ascii="Arial" w:cs="Arial" w:eastAsia="Arial" w:hAnsi="Arial"/>
          <w:b/>
          <w:bCs/>
          <w:color w:val="1A56DB"/>
          <w:sz w:val="28"/>
          <w:szCs w:val="28"/>
        </w:rPr>
        <w:t xml:space="preserve">7.2 Route Guarding</w:t>
      </w:r>
    </w:p>
    <w:p>
      <w:pPr>
        <w:pStyle w:val="ListParagraph"/>
        <w:numPr>
          <w:ilvl w:val="0"/>
          <w:numId w:val="2"/>
        </w:numPr>
        <w:spacing w:after="60" w:before="40"/>
      </w:pPr>
      <w:r>
        <w:rPr>
          <w:rFonts w:ascii="Arial" w:cs="Arial" w:eastAsia="Arial" w:hAnsi="Arial"/>
          <w:color w:val="475569"/>
          <w:sz w:val="22"/>
          <w:szCs w:val="22"/>
        </w:rPr>
        <w:t xml:space="preserve">PrivateRoute: Komponen wrapper yang memverifikasi keberadaan dan validitas token sebelum merender halaman yang diproteksi.</w:t>
      </w:r>
    </w:p>
    <w:p>
      <w:pPr>
        <w:pStyle w:val="ListParagraph"/>
        <w:numPr>
          <w:ilvl w:val="0"/>
          <w:numId w:val="2"/>
        </w:numPr>
        <w:spacing w:after="60" w:before="40"/>
      </w:pPr>
      <w:r>
        <w:rPr>
          <w:rFonts w:ascii="Arial" w:cs="Arial" w:eastAsia="Arial" w:hAnsi="Arial"/>
          <w:color w:val="475569"/>
          <w:sz w:val="22"/>
          <w:szCs w:val="22"/>
        </w:rPr>
        <w:t xml:space="preserve">Role-Based Routing: Halaman tertentu seperti Manajemen Pengguna dan Dashboard Analytics hanya dapat diakses oleh pengguna dengan role Admin.</w:t>
      </w:r>
    </w:p>
    <w:p>
      <w:pPr>
        <w:pStyle w:val="ListParagraph"/>
        <w:numPr>
          <w:ilvl w:val="0"/>
          <w:numId w:val="2"/>
        </w:numPr>
        <w:spacing w:after="60" w:before="40"/>
      </w:pPr>
      <w:r>
        <w:rPr>
          <w:rFonts w:ascii="Arial" w:cs="Arial" w:eastAsia="Arial" w:hAnsi="Arial"/>
          <w:color w:val="475569"/>
          <w:sz w:val="22"/>
          <w:szCs w:val="22"/>
        </w:rPr>
        <w:t xml:space="preserve">Redirect Logic: Pengguna yang tidak terautentikasi akan diarahkan ke /login; pengguna yang tidak memiliki wewenang akan diarahkan ke /unauthorized.</w:t>
      </w:r>
    </w:p>
    <w:p>
      <w:pPr>
        <w:pStyle w:val="Heading2"/>
        <w:spacing w:after="100" w:before="360"/>
      </w:pPr>
      <w:r>
        <w:rPr>
          <w:rFonts w:ascii="Arial" w:cs="Arial" w:eastAsia="Arial" w:hAnsi="Arial"/>
          <w:b/>
          <w:bCs/>
          <w:color w:val="1A56DB"/>
          <w:sz w:val="28"/>
          <w:szCs w:val="28"/>
        </w:rPr>
        <w:t xml:space="preserve">7.3 Optimasi Performa</w:t>
      </w:r>
    </w:p>
    <w:p>
      <w:pPr>
        <w:pStyle w:val="ListParagraph"/>
        <w:numPr>
          <w:ilvl w:val="0"/>
          <w:numId w:val="2"/>
        </w:numPr>
        <w:spacing w:after="60" w:before="40"/>
      </w:pPr>
      <w:r>
        <w:rPr>
          <w:rFonts w:ascii="Arial" w:cs="Arial" w:eastAsia="Arial" w:hAnsi="Arial"/>
          <w:color w:val="475569"/>
          <w:sz w:val="22"/>
          <w:szCs w:val="22"/>
        </w:rPr>
        <w:t xml:space="preserve">Rsbuild (berbasis Rust): Build tool dengan kecepatan kompilasi yang jauh lebih tinggi dibandingkan Webpack atau Vite konvensional.</w:t>
      </w:r>
    </w:p>
    <w:p>
      <w:pPr>
        <w:pStyle w:val="ListParagraph"/>
        <w:numPr>
          <w:ilvl w:val="0"/>
          <w:numId w:val="2"/>
        </w:numPr>
        <w:spacing w:after="60" w:before="40"/>
      </w:pPr>
      <w:r>
        <w:rPr>
          <w:rFonts w:ascii="Arial" w:cs="Arial" w:eastAsia="Arial" w:hAnsi="Arial"/>
          <w:color w:val="475569"/>
          <w:sz w:val="22"/>
          <w:szCs w:val="22"/>
        </w:rPr>
        <w:t xml:space="preserve">Code Splitting: Setiap halaman dimuat secara lazy (React.lazy + Suspense) sehingga ukuran bundle awal diminimalkan.</w:t>
      </w:r>
    </w:p>
    <w:p>
      <w:pPr>
        <w:pStyle w:val="ListParagraph"/>
        <w:numPr>
          <w:ilvl w:val="0"/>
          <w:numId w:val="2"/>
        </w:numPr>
        <w:spacing w:after="60" w:before="40"/>
      </w:pPr>
      <w:r>
        <w:rPr>
          <w:rFonts w:ascii="Arial" w:cs="Arial" w:eastAsia="Arial" w:hAnsi="Arial"/>
          <w:color w:val="475569"/>
          <w:sz w:val="22"/>
          <w:szCs w:val="22"/>
        </w:rPr>
        <w:t xml:space="preserve">Biome Linting: Mendeteksi potensi bug dan masalah performa pada tahap pengembangan.</w:t>
      </w:r>
    </w:p>
    <w:p>
      <w:pPr>
        <w:pStyle w:val="ListParagraph"/>
        <w:numPr>
          <w:ilvl w:val="0"/>
          <w:numId w:val="2"/>
        </w:numPr>
        <w:spacing w:after="60" w:before="40"/>
      </w:pPr>
      <w:r>
        <w:rPr>
          <w:rFonts w:ascii="Arial" w:cs="Arial" w:eastAsia="Arial" w:hAnsi="Arial"/>
          <w:color w:val="475569"/>
          <w:sz w:val="22"/>
          <w:szCs w:val="22"/>
        </w:rPr>
        <w:t xml:space="preserve">Responsive Layout: Antarmuka dioptimalkan untuk tampilan mobile, tablet, dan desktop menggunakan CSS Grid dan Flexbox.</w:t>
      </w:r>
    </w:p>
    <w:p>
      <w:pPr>
        <w:pStyle w:val="Heading2"/>
        <w:spacing w:after="100" w:before="360"/>
      </w:pPr>
      <w:r>
        <w:rPr>
          <w:rFonts w:ascii="Arial" w:cs="Arial" w:eastAsia="Arial" w:hAnsi="Arial"/>
          <w:b/>
          <w:bCs/>
          <w:color w:val="1A56DB"/>
          <w:sz w:val="28"/>
          <w:szCs w:val="28"/>
        </w:rPr>
        <w:t xml:space="preserve">7.4 Penanganan Error</w:t>
      </w:r>
    </w:p>
    <w:p>
      <w:pPr>
        <w:pStyle w:val="ListParagraph"/>
        <w:numPr>
          <w:ilvl w:val="0"/>
          <w:numId w:val="2"/>
        </w:numPr>
        <w:spacing w:after="60" w:before="40"/>
      </w:pPr>
      <w:r>
        <w:rPr>
          <w:rFonts w:ascii="Arial" w:cs="Arial" w:eastAsia="Arial" w:hAnsi="Arial"/>
          <w:color w:val="475569"/>
          <w:sz w:val="22"/>
          <w:szCs w:val="22"/>
        </w:rPr>
        <w:t xml:space="preserve">Global Error Handler via Axios interceptor menangkap error jaringan dan respons HTTP 4xx/5xx secara terpusat.</w:t>
      </w:r>
    </w:p>
    <w:p>
      <w:pPr>
        <w:pStyle w:val="ListParagraph"/>
        <w:numPr>
          <w:ilvl w:val="0"/>
          <w:numId w:val="2"/>
        </w:numPr>
        <w:spacing w:after="60" w:before="40"/>
      </w:pPr>
      <w:r>
        <w:rPr>
          <w:rFonts w:ascii="Arial" w:cs="Arial" w:eastAsia="Arial" w:hAnsi="Arial"/>
          <w:color w:val="475569"/>
          <w:sz w:val="22"/>
          <w:szCs w:val="22"/>
        </w:rPr>
        <w:t xml:space="preserve">SweetAlert2 digunakan untuk menampilkan notifikasi error yang informatif dan dialog konfirmasi sebelum operasi destruktif (hapus, nonaktifkan akun).</w:t>
      </w:r>
    </w:p>
    <w:p>
      <w:pPr>
        <w:pStyle w:val="ListParagraph"/>
        <w:numPr>
          <w:ilvl w:val="0"/>
          <w:numId w:val="2"/>
        </w:numPr>
        <w:spacing w:after="60" w:before="40"/>
      </w:pPr>
      <w:r>
        <w:rPr>
          <w:rFonts w:ascii="Arial" w:cs="Arial" w:eastAsia="Arial" w:hAnsi="Arial"/>
          <w:color w:val="475569"/>
          <w:sz w:val="22"/>
          <w:szCs w:val="22"/>
        </w:rPr>
        <w:t xml:space="preserve">Validasi form sisi klien dilakukan sebelum mengirim request ke API untuk mengurangi beban server.</w:t>
      </w:r>
    </w:p>
    <w:p>
      <w:pPr>
        <w:spacing w:after="120" w:before="200"/>
      </w:pPr>
    </w:p>
    <w:p>
      <w:r>
        <w:br w:type="page"/>
      </w:r>
    </w:p>
    <w:p>
      <w:pPr>
        <w:pStyle w:val="Heading1"/>
        <w:spacing w:after="120" w:before="480"/>
      </w:pPr>
      <w:r>
        <w:rPr>
          <w:rFonts w:ascii="Arial" w:cs="Arial" w:eastAsia="Arial" w:hAnsi="Arial"/>
          <w:b/>
          <w:bCs/>
          <w:color w:val="0E2D6B"/>
          <w:sz w:val="36"/>
          <w:szCs w:val="36"/>
        </w:rPr>
        <w:t xml:space="preserve">8. Panduan Kontribusi</w:t>
      </w:r>
    </w:p>
    <w:p>
      <w:pPr>
        <w:pBdr>
          <w:bottom w:val="single" w:color="1A56DB" w:sz="6" w:space="1"/>
        </w:pBdr>
        <w:spacing w:after="240" w:before="0"/>
      </w:pPr>
    </w:p>
    <w:p>
      <w:pPr>
        <w:pStyle w:val="Heading2"/>
        <w:spacing w:after="100" w:before="360"/>
      </w:pPr>
      <w:r>
        <w:rPr>
          <w:rFonts w:ascii="Arial" w:cs="Arial" w:eastAsia="Arial" w:hAnsi="Arial"/>
          <w:b/>
          <w:bCs/>
          <w:color w:val="1A56DB"/>
          <w:sz w:val="28"/>
          <w:szCs w:val="28"/>
        </w:rPr>
        <w:t xml:space="preserve">8.1 Konvensi Kode</w:t>
      </w:r>
    </w:p>
    <w:p>
      <w:pPr>
        <w:pStyle w:val="ListParagraph"/>
        <w:numPr>
          <w:ilvl w:val="0"/>
          <w:numId w:val="2"/>
        </w:numPr>
        <w:spacing w:after="60" w:before="40"/>
      </w:pPr>
      <w:r>
        <w:rPr>
          <w:rFonts w:ascii="Arial" w:cs="Arial" w:eastAsia="Arial" w:hAnsi="Arial"/>
          <w:color w:val="475569"/>
          <w:sz w:val="22"/>
          <w:szCs w:val="22"/>
        </w:rPr>
        <w:t xml:space="preserve">Gunakan Biome untuk linting dan formatting sebelum setiap commit: npm run format.</w:t>
      </w:r>
    </w:p>
    <w:p>
      <w:pPr>
        <w:pStyle w:val="ListParagraph"/>
        <w:numPr>
          <w:ilvl w:val="0"/>
          <w:numId w:val="2"/>
        </w:numPr>
        <w:spacing w:after="60" w:before="40"/>
      </w:pPr>
      <w:r>
        <w:rPr>
          <w:rFonts w:ascii="Arial" w:cs="Arial" w:eastAsia="Arial" w:hAnsi="Arial"/>
          <w:color w:val="475569"/>
          <w:sz w:val="22"/>
          <w:szCs w:val="22"/>
        </w:rPr>
        <w:t xml:space="preserve">Penamaan komponen menggunakan PascalCase; fungsi dan variabel menggunakan camelCase.</w:t>
      </w:r>
    </w:p>
    <w:p>
      <w:pPr>
        <w:pStyle w:val="ListParagraph"/>
        <w:numPr>
          <w:ilvl w:val="0"/>
          <w:numId w:val="2"/>
        </w:numPr>
        <w:spacing w:after="60" w:before="40"/>
      </w:pPr>
      <w:r>
        <w:rPr>
          <w:rFonts w:ascii="Arial" w:cs="Arial" w:eastAsia="Arial" w:hAnsi="Arial"/>
          <w:color w:val="475569"/>
          <w:sz w:val="22"/>
          <w:szCs w:val="22"/>
        </w:rPr>
        <w:t xml:space="preserve">Setiap komponen baru harus disertai prop-types atau JSDoc untuk dokumentasi.</w:t>
      </w:r>
    </w:p>
    <w:p>
      <w:pPr>
        <w:pStyle w:val="ListParagraph"/>
        <w:numPr>
          <w:ilvl w:val="0"/>
          <w:numId w:val="2"/>
        </w:numPr>
        <w:spacing w:after="60" w:before="40"/>
      </w:pPr>
      <w:r>
        <w:rPr>
          <w:rFonts w:ascii="Arial" w:cs="Arial" w:eastAsia="Arial" w:hAnsi="Arial"/>
          <w:color w:val="475569"/>
          <w:sz w:val="22"/>
          <w:szCs w:val="22"/>
        </w:rPr>
        <w:t xml:space="preserve">Hindari logika bisnis di dalam komponen UI — pisahkan ke custom hooks atau utils.</w:t>
      </w:r>
    </w:p>
    <w:p>
      <w:pPr>
        <w:pStyle w:val="Heading2"/>
        <w:spacing w:after="100" w:before="360"/>
      </w:pPr>
      <w:r>
        <w:rPr>
          <w:rFonts w:ascii="Arial" w:cs="Arial" w:eastAsia="Arial" w:hAnsi="Arial"/>
          <w:b/>
          <w:bCs/>
          <w:color w:val="1A56DB"/>
          <w:sz w:val="28"/>
          <w:szCs w:val="28"/>
        </w:rPr>
        <w:t xml:space="preserve">8.2 Git Workflow</w:t>
      </w:r>
    </w:p>
    <w:p>
      <w:pPr>
        <w:pStyle w:val="ListParagraph"/>
        <w:numPr>
          <w:ilvl w:val="0"/>
          <w:numId w:val="2"/>
        </w:numPr>
        <w:spacing w:after="60" w:before="40"/>
      </w:pPr>
      <w:r>
        <w:rPr>
          <w:rFonts w:ascii="Arial" w:cs="Arial" w:eastAsia="Arial" w:hAnsi="Arial"/>
          <w:color w:val="475569"/>
          <w:sz w:val="22"/>
          <w:szCs w:val="22"/>
        </w:rPr>
        <w:t xml:space="preserve">Gunakan branch terpisah untuk setiap fitur: feature/nama-fitur atau fix/nama-bug.</w:t>
      </w:r>
    </w:p>
    <w:p>
      <w:pPr>
        <w:pStyle w:val="ListParagraph"/>
        <w:numPr>
          <w:ilvl w:val="0"/>
          <w:numId w:val="2"/>
        </w:numPr>
        <w:spacing w:after="60" w:before="40"/>
      </w:pPr>
      <w:r>
        <w:rPr>
          <w:rFonts w:ascii="Arial" w:cs="Arial" w:eastAsia="Arial" w:hAnsi="Arial"/>
          <w:color w:val="475569"/>
          <w:sz w:val="22"/>
          <w:szCs w:val="22"/>
        </w:rPr>
        <w:t xml:space="preserve">Nama commit mengikuti format Conventional Commits: feat:, fix:, docs:, refactor:.</w:t>
      </w:r>
    </w:p>
    <w:p>
      <w:pPr>
        <w:pStyle w:val="ListParagraph"/>
        <w:numPr>
          <w:ilvl w:val="0"/>
          <w:numId w:val="2"/>
        </w:numPr>
        <w:spacing w:after="60" w:before="40"/>
      </w:pPr>
      <w:r>
        <w:rPr>
          <w:rFonts w:ascii="Arial" w:cs="Arial" w:eastAsia="Arial" w:hAnsi="Arial"/>
          <w:color w:val="475569"/>
          <w:sz w:val="22"/>
          <w:szCs w:val="22"/>
        </w:rPr>
        <w:t xml:space="preserve">Pull Request wajib melalui code review minimal satu reviewer sebelum di-merge ke main.</w:t>
      </w:r>
    </w:p>
    <w:p>
      <w:pPr>
        <w:spacing w:after="120" w:before="400"/>
      </w:pPr>
    </w:p>
    <w:p>
      <w:pPr>
        <w:pBdr>
          <w:top w:val="single" w:color="CBD5E1" w:sz="4" w:space="1"/>
        </w:pBdr>
        <w:spacing w:after="120" w:before="240"/>
        <w:jc w:val="center"/>
      </w:pPr>
      <w:r>
        <w:rPr>
          <w:rFonts w:ascii="Arial" w:cs="Arial" w:eastAsia="Arial" w:hAnsi="Arial"/>
          <w:color w:val="475569"/>
          <w:sz w:val="20"/>
          <w:szCs w:val="20"/>
        </w:rPr>
        <w:t xml:space="preserve">© 2026 AssetFlow — Final Exam Project</w:t>
      </w:r>
    </w:p>
    <w:p>
      <w:pPr>
        <w:jc w:val="center"/>
      </w:pPr>
      <w:r>
        <w:rPr>
          <w:rFonts w:ascii="Arial" w:cs="Arial" w:eastAsia="Arial" w:hAnsi="Arial"/>
          <w:i/>
          <w:iCs/>
          <w:color w:val="CBD5E1"/>
          <w:sz w:val="18"/>
          <w:szCs w:val="18"/>
        </w:rPr>
        <w:t xml:space="preserve">Dokumen ini bersifat internal. Dilarang didistribusikan tanpa izin tertulis.</w:t>
      </w:r>
    </w:p>
    <w:sectPr>
      <w:headerReference w:type="default" r:id="rId7"/>
      <w:footerReference w:type="default" r:id="rId8"/>
      <w:pgSz w:w="11906" w:h="16838" w:orient="portrait"/>
      <w:pgMar w:top="1260" w:right="1260" w:bottom="126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1" w:sz="4" w:space="1"/>
      </w:pBdr>
      <w:tabs>
        <w:tab w:val="right" w:pos="9026"/>
      </w:tabs>
      <w:spacing w:after="0" w:before="160"/>
    </w:pPr>
    <w:r>
      <w:rPr>
        <w:rFonts w:ascii="Arial" w:cs="Arial" w:eastAsia="Arial" w:hAnsi="Arial"/>
        <w:color w:val="475569"/>
        <w:sz w:val="17"/>
        <w:szCs w:val="17"/>
      </w:rPr>
      <w:t xml:space="preserve">© 2026 AssetFlow. Dokumen Internal.</w:t>
    </w:r>
    <w:r>
      <w:rPr>
        <w:rFonts w:ascii="Arial" w:cs="Arial" w:eastAsia="Arial" w:hAnsi="Arial"/>
        <w:color w:val="475569"/>
        <w:sz w:val="17"/>
        <w:szCs w:val="17"/>
      </w:rPr>
      <w:t xml:space="preserve">	Halaman </w:t>
    </w:r>
    <w:r>
      <w:rPr>
        <w:rFonts w:ascii="Arial" w:cs="Arial" w:eastAsia="Arial" w:hAnsi="Arial"/>
        <w:color w:val="1A56DB"/>
        <w:sz w:val="17"/>
        <w:szCs w:val="17"/>
      </w:rPr>
      <w:t xml:space="preserv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A56DB" w:sz="4" w:space="1"/>
      </w:pBdr>
      <w:tabs>
        <w:tab w:val="right" w:pos="9026"/>
      </w:tabs>
      <w:spacing w:after="160" w:before="0"/>
    </w:pPr>
    <w:r>
      <w:rPr>
        <w:rFonts w:ascii="Arial" w:cs="Arial" w:eastAsia="Arial" w:hAnsi="Arial"/>
        <w:b/>
        <w:bCs/>
        <w:color w:val="1A56DB"/>
        <w:sz w:val="18"/>
        <w:szCs w:val="18"/>
      </w:rPr>
      <w:t xml:space="preserve">AssetFlow</w:t>
    </w:r>
    <w:r>
      <w:rPr>
        <w:rFonts w:ascii="Arial" w:cs="Arial" w:eastAsia="Arial" w:hAnsi="Arial"/>
        <w:color w:val="475569"/>
        <w:sz w:val="18"/>
        <w:szCs w:val="18"/>
      </w:rPr>
      <w:t xml:space="preserve">	Dokumentasi Teknis Resmi v1.0.0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rPr>
        <w:rFonts w:ascii="Arial" w:cs="Arial" w:eastAsia="Arial" w:hAnsi="Arial"/>
      </w:rPr>
    </w:lvl>
    <w:lvl w:ilvl="1" w15:tentative="1">
      <w:start w:val="1"/>
      <w:numFmt w:val="bullet"/>
      <w:lvlText w:val="◦"/>
      <w:lvlJc w:val="left"/>
      <w:pPr>
        <w:ind w:left="1080" w:hanging="360"/>
      </w:pPr>
      <w:rPr>
        <w:rFonts w:ascii="Arial" w:cs="Arial" w:eastAsia="Arial" w:hAnsi="Arial"/>
      </w:rPr>
    </w:lvl>
  </w:abstractNum>
  <w:abstractNum w:abstractNumId="3" w15:restartNumberingAfterBreak="0">
    <w:multiLevelType w:val="hybridMultilevel"/>
    <w:lvl w:ilvl="0" w15:tentative="1">
      <w:start w:val="1"/>
      <w:numFmt w:val="decimal"/>
      <w:lvlText w:val="%1."/>
      <w:lvlJc w:val="left"/>
      <w:pPr>
        <w:ind w:left="720" w:hanging="360"/>
      </w:pPr>
      <w:rPr>
        <w:rFonts w:ascii="Arial" w:cs="Arial" w:eastAsia="Arial" w:hAnsi="Arial"/>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480"/>
      <w:outlineLvl w:val="0"/>
    </w:pPr>
    <w:rPr>
      <w:rFonts w:ascii="Arial" w:cs="Arial" w:eastAsia="Arial" w:hAnsi="Arial"/>
      <w:b/>
      <w:bCs/>
      <w:color w:val="0E2D6B"/>
      <w:sz w:val="36"/>
      <w:szCs w:val="36"/>
    </w:rPr>
  </w:style>
  <w:style w:type="paragraph" w:styleId="Heading2">
    <w:name w:val="Heading 2"/>
    <w:basedOn w:val="Normal"/>
    <w:next w:val="Normal"/>
    <w:qFormat/>
    <w:pPr>
      <w:spacing w:after="100" w:before="360"/>
      <w:outlineLvl w:val="1"/>
    </w:pPr>
    <w:rPr>
      <w:rFonts w:ascii="Arial" w:cs="Arial" w:eastAsia="Arial" w:hAnsi="Arial"/>
      <w:b/>
      <w:bCs/>
      <w:color w:val="1A56DB"/>
      <w:sz w:val="28"/>
      <w:szCs w:val="28"/>
    </w:rPr>
  </w:style>
  <w:style w:type="paragraph" w:styleId="Heading3">
    <w:name w:val="Heading 3"/>
    <w:basedOn w:val="Normal"/>
    <w:next w:val="Normal"/>
    <w:qFormat/>
    <w:pPr>
      <w:spacing w:after="80" w:before="240"/>
      <w:outlineLvl w:val="2"/>
    </w:pPr>
    <w:rPr>
      <w:rFonts w:ascii="Arial" w:cs="Arial" w:eastAsia="Arial" w:hAnsi="Arial"/>
      <w:b/>
      <w:bCs/>
      <w:color w:val="0E2D6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2026-04-29T10:43:18.192Z</dcterms:created>
  <dcterms:modified xsi:type="dcterms:W3CDTF">2026-04-29T10:43:18.193Z</dcterms:modified>
</cp:coreProperties>
</file>

<file path=docProps/custom.xml><?xml version="1.0" encoding="utf-8"?>
<Properties xmlns="http://schemas.openxmlformats.org/officeDocument/2006/custom-properties" xmlns:vt="http://schemas.openxmlformats.org/officeDocument/2006/docPropsVTypes"/>
</file>